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618F6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14:paraId="34E0020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rPr>
      </w:pPr>
    </w:p>
    <w:p w14:paraId="7788C9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第二轮</w:t>
      </w:r>
      <w:r>
        <w:rPr>
          <w:rFonts w:hint="eastAsia" w:ascii="方正小标宋简体" w:hAnsi="方正小标宋简体" w:eastAsia="方正小标宋简体" w:cs="方正小标宋简体"/>
          <w:sz w:val="44"/>
          <w:szCs w:val="44"/>
          <w:lang w:eastAsia="zh-CN"/>
        </w:rPr>
        <w:t>自治区</w:t>
      </w:r>
      <w:r>
        <w:rPr>
          <w:rFonts w:hint="eastAsia" w:ascii="方正小标宋简体" w:hAnsi="方正小标宋简体" w:eastAsia="方正小标宋简体" w:cs="方正小标宋简体"/>
          <w:sz w:val="44"/>
          <w:szCs w:val="44"/>
        </w:rPr>
        <w:t>生态环境保护督察</w:t>
      </w:r>
    </w:p>
    <w:p w14:paraId="73A1F4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34</w:t>
      </w:r>
      <w:r>
        <w:rPr>
          <w:rFonts w:hint="eastAsia" w:ascii="方正小标宋简体" w:hAnsi="方正小标宋简体" w:eastAsia="方正小标宋简体" w:cs="方正小标宋简体"/>
          <w:sz w:val="44"/>
          <w:szCs w:val="44"/>
        </w:rPr>
        <w:t>项整改任务完成情况表</w:t>
      </w:r>
    </w:p>
    <w:p w14:paraId="77A8E192">
      <w:pPr>
        <w:keepNext w:val="0"/>
        <w:keepLines w:val="0"/>
        <w:pageBreakBefore w:val="0"/>
        <w:kinsoku/>
        <w:wordWrap/>
        <w:overflowPunct/>
        <w:topLinePunct w:val="0"/>
        <w:autoSpaceDE/>
        <w:autoSpaceDN/>
        <w:bidi w:val="0"/>
        <w:adjustRightInd/>
        <w:snapToGrid/>
        <w:spacing w:line="560" w:lineRule="exact"/>
        <w:jc w:val="left"/>
        <w:textAlignment w:val="auto"/>
        <w:rPr>
          <w:rFonts w:ascii="仿宋_GB2312" w:hAnsi="仿宋_GB2312" w:eastAsia="仿宋_GB2312" w:cs="仿宋_GB2312"/>
          <w:sz w:val="32"/>
          <w:szCs w:val="32"/>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848"/>
      </w:tblGrid>
      <w:tr w14:paraId="1CA7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14:paraId="0456A77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32"/>
                <w:szCs w:val="32"/>
              </w:rPr>
              <w:t>整改任务</w:t>
            </w:r>
          </w:p>
        </w:tc>
        <w:tc>
          <w:tcPr>
            <w:tcW w:w="6848" w:type="dxa"/>
            <w:vAlign w:val="center"/>
          </w:tcPr>
          <w:p w14:paraId="19601906">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轮</w:t>
            </w:r>
            <w:r>
              <w:rPr>
                <w:rFonts w:hint="eastAsia" w:ascii="仿宋_GB2312" w:hAnsi="仿宋_GB2312" w:eastAsia="仿宋_GB2312" w:cs="仿宋_GB2312"/>
                <w:sz w:val="32"/>
                <w:szCs w:val="32"/>
                <w:lang w:eastAsia="zh-CN"/>
              </w:rPr>
              <w:t>自治区</w:t>
            </w:r>
            <w:r>
              <w:rPr>
                <w:rFonts w:hint="eastAsia" w:ascii="仿宋_GB2312" w:hAnsi="仿宋_GB2312" w:eastAsia="仿宋_GB2312" w:cs="仿宋_GB2312"/>
                <w:sz w:val="32"/>
                <w:szCs w:val="32"/>
              </w:rPr>
              <w:t>生态环境保护督察第</w:t>
            </w:r>
            <w:r>
              <w:rPr>
                <w:rFonts w:hint="eastAsia" w:ascii="仿宋_GB2312" w:hAnsi="仿宋_GB2312" w:eastAsia="仿宋_GB2312" w:cs="仿宋_GB2312"/>
                <w:sz w:val="32"/>
                <w:szCs w:val="32"/>
                <w:lang w:val="en-US" w:eastAsia="zh-CN"/>
              </w:rPr>
              <w:t>34</w:t>
            </w:r>
            <w:r>
              <w:rPr>
                <w:rFonts w:hint="eastAsia" w:ascii="仿宋_GB2312" w:hAnsi="仿宋_GB2312" w:eastAsia="仿宋_GB2312" w:cs="仿宋_GB2312"/>
                <w:sz w:val="32"/>
                <w:szCs w:val="32"/>
              </w:rPr>
              <w:t>项整改任务：</w:t>
            </w:r>
            <w:r>
              <w:rPr>
                <w:rFonts w:hint="eastAsia" w:ascii="仿宋_GB2312" w:hAnsi="仿宋_GB2312" w:eastAsia="仿宋_GB2312" w:cs="仿宋_GB2312"/>
                <w:b w:val="0"/>
                <w:bCs w:val="0"/>
                <w:sz w:val="32"/>
                <w:szCs w:val="32"/>
                <w:lang w:val="en-US" w:eastAsia="zh-CN"/>
              </w:rPr>
              <w:t>督察组现场抽查的25家企业中有10家企业大气污染防治设施存在问题。林西县内蒙古荣鑫钼业有限公司脱硫工段脱硫液补充不及时，焙烧废气排口二氧化硫浓度存在超标现象。林西县恒泰热力有限公司第一热源厂石灰石破碎工段未建设封闭式车间，除尘器收集效果差，无组织粉尘逸散明显。敖汉旗四家子英龙砖厂、松山区德春砖厂粉状物料未落实全封闭要求，双碱法脱硫设施无运行记录，脱硫池喷淋液呈酸性，脱硫设施运行不正常。敖汉旗赤峰博大氧化锌有限公司回转窑、赤峰云铜有色金属有限公司火法工段精炼工序烟尘无组织逸散明显。宁城县得丰焦化有限公司冷鼓工段、氨水澄清槽和地下焦油槽挥发性有机气体无组织排放，现场异味刺鼻。松山区赤峰众益糖业有限责任公司石灰窑生产的消石灰露天堆存，无抑尘措施。敖汉旗中远供暖有限责任公司未按照环评要求建设喷淋设施，现场使用水管降尘。元宝山区赤峰蒙源新型建筑材料有限公司环评及批复要求脱硫工艺为“布袋除尘+氧化吸收脱硝+石灰石-石膏法脱硫”，企业实际仅设置单碱碱法脱硫塔，现场检测碱液呈酸性，脱硫剂添加不及时</w:t>
            </w:r>
            <w:r>
              <w:rPr>
                <w:rFonts w:hint="eastAsia" w:ascii="仿宋_GB2312" w:hAnsi="仿宋_GB2312" w:eastAsia="仿宋_GB2312" w:cs="仿宋_GB2312"/>
                <w:sz w:val="32"/>
                <w:szCs w:val="32"/>
              </w:rPr>
              <w:t>。</w:t>
            </w:r>
          </w:p>
        </w:tc>
      </w:tr>
      <w:tr w14:paraId="71F7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4" w:type="dxa"/>
            <w:vAlign w:val="center"/>
          </w:tcPr>
          <w:p w14:paraId="7E4136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责任单位</w:t>
            </w:r>
          </w:p>
        </w:tc>
        <w:tc>
          <w:tcPr>
            <w:tcW w:w="6848" w:type="dxa"/>
            <w:vAlign w:val="center"/>
          </w:tcPr>
          <w:p w14:paraId="560569E1">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kern w:val="2"/>
                <w:sz w:val="32"/>
                <w:szCs w:val="32"/>
                <w:lang w:val="en-US" w:eastAsia="zh-CN" w:bidi="ar-SA"/>
              </w:rPr>
              <w:t>松山区、敖汉旗、宁城县、元宝山区、林西县党委和政府，赤峰高新技术产业开发区管理委员会</w:t>
            </w:r>
          </w:p>
        </w:tc>
      </w:tr>
      <w:tr w14:paraId="582EB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1674" w:type="dxa"/>
            <w:vAlign w:val="center"/>
          </w:tcPr>
          <w:p w14:paraId="7246E29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整改目标</w:t>
            </w:r>
          </w:p>
        </w:tc>
        <w:tc>
          <w:tcPr>
            <w:tcW w:w="6848" w:type="dxa"/>
            <w:vAlign w:val="center"/>
          </w:tcPr>
          <w:p w14:paraId="324B8FA0">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lang w:val="en-US" w:eastAsia="zh-CN"/>
              </w:rPr>
              <w:t>大气污染防治设施</w:t>
            </w:r>
            <w:r>
              <w:rPr>
                <w:rFonts w:hint="eastAsia" w:ascii="仿宋_GB2312" w:hAnsi="仿宋_GB2312" w:eastAsia="仿宋_GB2312" w:cs="仿宋_GB2312"/>
                <w:sz w:val="32"/>
                <w:szCs w:val="32"/>
                <w:lang w:eastAsia="zh-CN"/>
              </w:rPr>
              <w:t>规范运行,实现污染物稳定达标排放。</w:t>
            </w:r>
          </w:p>
        </w:tc>
      </w:tr>
      <w:tr w14:paraId="4CCB1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4" w:type="dxa"/>
            <w:vAlign w:val="center"/>
          </w:tcPr>
          <w:p w14:paraId="6239A43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整改措施</w:t>
            </w:r>
          </w:p>
        </w:tc>
        <w:tc>
          <w:tcPr>
            <w:tcW w:w="6848" w:type="dxa"/>
            <w:vAlign w:val="center"/>
          </w:tcPr>
          <w:p w14:paraId="4772C4F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lang w:val="en-US" w:eastAsia="zh-CN"/>
              </w:rPr>
              <w:t>1.内蒙古荣鑫钼业有限公司加强污染防治设施日常运行管理，建立脱硫工段运行台账，严格按要求补充脱硫液，确保大气排污染物稳定达标排放。</w:t>
            </w:r>
          </w:p>
          <w:p w14:paraId="632EAC41">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w:t>
            </w:r>
            <w:r>
              <w:rPr>
                <w:rFonts w:hint="eastAsia" w:ascii="仿宋_GB2312" w:eastAsia="仿宋_GB2312"/>
                <w:sz w:val="32"/>
                <w:szCs w:val="32"/>
              </w:rPr>
              <w:t>林西县恒泰热力有限公司第一热源厂对破碎工段进行全封闭，更换新布袋除尘器，提高除尘效率，减少无组织粉尘逸散。</w:t>
            </w:r>
          </w:p>
          <w:p w14:paraId="5F23A64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w:t>
            </w:r>
            <w:r>
              <w:rPr>
                <w:rFonts w:hint="eastAsia" w:ascii="仿宋_GB2312" w:eastAsia="仿宋_GB2312"/>
                <w:sz w:val="32"/>
                <w:szCs w:val="32"/>
              </w:rPr>
              <w:t>敖汉旗四家子英龙砖厂按要求落实粉状物料封闭要求，建立运行台账、规范运行脱硫设施，确保稳定达标排放。</w:t>
            </w:r>
          </w:p>
          <w:p w14:paraId="3977CE9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4.松山区德春砖厂按要求落实粉状物料封闭要求，建立运行台账、规范运行脱硫设施，确保稳定达标排放。</w:t>
            </w:r>
          </w:p>
          <w:p w14:paraId="759664D9">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5.敖汉旗赤峰博大氧化锌有限公司回转窑对烟气处理系统环保风机运行频率进行参数优化，提高炉内负压并对入炉口溜槽环集烟罩缝隙进行密封，减少无组织逸散。</w:t>
            </w:r>
          </w:p>
          <w:p w14:paraId="769C74B8">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6.赤峰云铜有色金属有限公司火法工段精炼工序优化工艺参数，对烟气处理系统环保风机运行频率进行参数优化，提高炉内负压并对入炉口溜槽环集烟罩缝隙进行密封，减少无组织逸散。</w:t>
            </w:r>
          </w:p>
          <w:p w14:paraId="264F893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7.宁城县得丰焦化有限公司对易产生挥发性有机污染物无组织排放的工段，加大检修频次，及时更换老旧阀门管件，对密闭不严处进行密封，有效解决挥发性有机气体无组织排放问题。</w:t>
            </w:r>
          </w:p>
          <w:p w14:paraId="5B0A7127">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8.赤峰众益糖业有限责任公司对消石灰出料口建设彩钢棚，消石灰在封闭彩钢棚内储存。</w:t>
            </w:r>
          </w:p>
          <w:p w14:paraId="5DD7F33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9.</w:t>
            </w:r>
            <w:r>
              <w:rPr>
                <w:rFonts w:hint="eastAsia" w:ascii="仿宋_GB2312" w:hAnsi="仿宋_GB2312" w:eastAsia="仿宋_GB2312" w:cs="仿宋_GB2312"/>
                <w:sz w:val="32"/>
                <w:szCs w:val="32"/>
                <w:highlight w:val="none"/>
                <w:lang w:val="en-US" w:eastAsia="zh-CN"/>
              </w:rPr>
              <w:t>敖汉旗中远供暖有限责任公司</w:t>
            </w:r>
            <w:r>
              <w:rPr>
                <w:rFonts w:hint="eastAsia" w:ascii="仿宋_GB2312" w:eastAsia="仿宋_GB2312"/>
                <w:sz w:val="32"/>
                <w:szCs w:val="32"/>
                <w:lang w:val="en-US" w:eastAsia="zh-CN"/>
              </w:rPr>
              <w:t>按照环评要求补充建设喷淋设施。</w:t>
            </w:r>
          </w:p>
          <w:p w14:paraId="15F2E064">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10.赤峰蒙源新型建筑材料有限公司按环评及批复要求将脱硫方式由单碱法脱硫改为石灰石-石膏法脱硫。及时添加脱硫剂，并做好记录。</w:t>
            </w:r>
          </w:p>
          <w:p w14:paraId="70D27C40">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11.市生态环境局组织旗县区对全市工业企业大气污染防治设施建设及运行情况进行摸底排查，2025年4月底前建立问题清单，分类推进整改，2025年12月底前取得阶段性成果。加大日常执法检查力度，充分利用远程视频监控等数字化监管方式，对不正常运行大气污染防治设施问题，发现一起、查处一起，督促企业整改到位。</w:t>
            </w:r>
          </w:p>
        </w:tc>
      </w:tr>
      <w:tr w14:paraId="28FA5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1" w:hRule="atLeast"/>
          <w:jc w:val="center"/>
        </w:trPr>
        <w:tc>
          <w:tcPr>
            <w:tcW w:w="1674" w:type="dxa"/>
            <w:vAlign w:val="center"/>
          </w:tcPr>
          <w:p w14:paraId="7F5302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完成情况</w:t>
            </w:r>
          </w:p>
        </w:tc>
        <w:tc>
          <w:tcPr>
            <w:tcW w:w="6848" w:type="dxa"/>
            <w:vAlign w:val="center"/>
          </w:tcPr>
          <w:p w14:paraId="6BC7607D">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b w:val="0"/>
                <w:bCs w:val="0"/>
                <w:sz w:val="32"/>
                <w:szCs w:val="32"/>
                <w:lang w:val="en-US" w:eastAsia="zh-CN"/>
              </w:rPr>
              <w:t>内蒙古荣鑫钼业有限公司</w:t>
            </w:r>
            <w:r>
              <w:rPr>
                <w:rFonts w:hint="eastAsia" w:ascii="仿宋_GB2312" w:hAnsi="仿宋_GB2312" w:eastAsia="仿宋_GB2312" w:cs="仿宋_GB2312"/>
                <w:sz w:val="32"/>
                <w:szCs w:val="32"/>
                <w:highlight w:val="none"/>
                <w:lang w:val="en-US" w:eastAsia="zh-CN"/>
              </w:rPr>
              <w:t>已完成脱硫工段台账建立，并按时补充脱硫液，确保二氧化硫稳定达标排放。</w:t>
            </w:r>
          </w:p>
          <w:p w14:paraId="4D5854EA">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2.林西县恒泰热力有限公司第一热源厂对破碎工段进行全封闭，更换新布袋除尘器，提高除尘效率，减少无组织粉尘逸散，并对作业区域周边地面沉积粉尘进行了清理。</w:t>
            </w:r>
          </w:p>
          <w:p w14:paraId="4D35B335">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3.敖汉旗四家子英龙砖厂问题已整改完成，该公司已安装防风抑尘网，并按环评及审批要求使用双碱法进行脱硫，废气监测达标。</w:t>
            </w:r>
          </w:p>
          <w:p w14:paraId="0826E494">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4.松山区德春砖厂已按整改措施建立脱硫设施运行台账，规范运行脱硫设施；已对破碎和筛分车间进行封闭。</w:t>
            </w:r>
          </w:p>
          <w:p w14:paraId="4B1522C1">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5.敖汉旗赤峰博大氧化锌有限公司问题已整改完成。该企业已对烟气处理系统环保风机运行频率进行参数优化，提高炉内负压并对入炉口溜槽环集烟罩缝隙进行密封、修补漏点，抑制无组织烟尘逸散。</w:t>
            </w:r>
          </w:p>
          <w:p w14:paraId="1E1BE68D">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赤峰云铜有色金属有限公司精炼车间每月对车间员工进行工艺技术培训，每日按班次对环保设备设施进行检查和维护，确保环境风险始终处于受控状态；加强现场管理，采用岩棉对物料入炉口溜槽环集烟罩缝隙进行密封，有效保证无组织烟气的收集和处理效果；对烟气处理系统环保风机运行频率进行参数优化，将环保风机运行频率由原来的42-45HZ提高到44-48HZ，提高炉内负压，确保现场烟气不再外溢。元宝山区生态环境分局和赤峰高新技术产业开发区安环局对该公司整改情况进行后督察，该公司火法工段烟气逸散问题已基本消除，查看企业近期检测报告显示，各项污染物达标排放。根据双随机、一公开执法检查工作，对工业企业大气污染防治设施建设及运行情况进行检查，截至目前未发现环境违法行为。</w:t>
            </w:r>
          </w:p>
          <w:p w14:paraId="52674A66">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赤峰市得丰焦化有限公司针对冷鼓工段、氨水澄清槽和地下焦油槽挥发性有机气体无组织排放问题进行立行立改，已将密闭不严处进行密封。综合运用非现场执法手段，全面准确掌握排污单位污染排放现状。通过全国排污许可证管理信息平台、重点排污单位自动监控与基础数据库系统、在线监测数据超标异常电子督办系统等相关系统查询，实时追踪工业企业污染防治设施运行情况对污染物排放浓度、总量等关键指标，精准识别超标排放、异常数据等违法线索</w:t>
            </w:r>
          </w:p>
          <w:p w14:paraId="127A97BB">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8.松山区赤峰众益糖业有限责任公司完成消石灰出料口彩钢棚建设，消石灰在彩钢棚内储存。</w:t>
            </w:r>
          </w:p>
          <w:p w14:paraId="3F43E0CC">
            <w:pPr>
              <w:keepNext w:val="0"/>
              <w:keepLines w:val="0"/>
              <w:pageBreakBefore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9.敖汉旗中远供暖有限责任公司已在储煤库内增设喷淋设施。</w:t>
            </w:r>
          </w:p>
          <w:p w14:paraId="5289666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10.赤峰蒙源新型建筑材料有限公司已于2025年6月底将脱硫方式改为石灰石-石膏法脱硫。并及时添加脱硫剂，并如实记录。</w:t>
            </w:r>
          </w:p>
          <w:p w14:paraId="1280A08C">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11.市生态环境局要求各旗县区分局严格遵循"双随机、一公开"执法检查机制，针对抽查企业开展大气污染防治设施建设及运行情况进行检查，重点核查大气污染防治设施建设规范性与运行有效性。通过调阅企业运行台账、核验在线监测数据等方式，对大气污染防治设施运行状态进行全方位体检。检查结果显示，企业均严格落实环保要求，针对发现的操作不规范问题已立行立改，未发现环境违法行为。</w:t>
            </w:r>
            <w:bookmarkStart w:id="0" w:name="_GoBack"/>
            <w:bookmarkEnd w:id="0"/>
          </w:p>
          <w:p w14:paraId="5C23634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p>
        </w:tc>
      </w:tr>
    </w:tbl>
    <w:p w14:paraId="07171F90">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rPr>
      </w:pPr>
    </w:p>
    <w:p w14:paraId="293D3021">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rPr>
      </w:pPr>
    </w:p>
    <w:p w14:paraId="6FCA3D9D">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rPr>
      </w:pPr>
    </w:p>
    <w:p w14:paraId="4E5DE857">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rPr>
      </w:pPr>
    </w:p>
    <w:p w14:paraId="29FEE4CB">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rPr>
      </w:pPr>
    </w:p>
    <w:p w14:paraId="29EDCCB8">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rPr>
      </w:pPr>
    </w:p>
    <w:p w14:paraId="63458E50">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rPr>
      </w:pPr>
    </w:p>
    <w:p w14:paraId="796C48C4">
      <w:pPr>
        <w:keepNext w:val="0"/>
        <w:keepLines w:val="0"/>
        <w:pageBreakBefore w:val="0"/>
        <w:widowControl w:val="0"/>
        <w:kinsoku/>
        <w:wordWrap/>
        <w:overflowPunct/>
        <w:topLinePunct w:val="0"/>
        <w:autoSpaceDE/>
        <w:autoSpaceDN/>
        <w:bidi w:val="0"/>
        <w:adjustRightInd/>
        <w:snapToGrid/>
        <w:spacing w:line="560" w:lineRule="exact"/>
        <w:ind w:right="840" w:rightChars="400"/>
        <w:jc w:val="left"/>
        <w:textAlignment w:val="auto"/>
        <w:rPr>
          <w:rFonts w:hint="eastAsia" w:ascii="仿宋_GB2312" w:hAnsi="仿宋_GB2312" w:eastAsia="仿宋_GB2312" w:cs="仿宋_GB2312"/>
          <w:sz w:val="32"/>
          <w:szCs w:val="32"/>
          <w:lang w:eastAsia="zh-CN"/>
        </w:rPr>
      </w:pPr>
    </w:p>
    <w:sectPr>
      <w:footerReference r:id="rId3" w:type="default"/>
      <w:pgSz w:w="11906" w:h="16838"/>
      <w:pgMar w:top="2098" w:right="1474" w:bottom="1984" w:left="1587" w:header="851" w:footer="1417"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68ADB">
    <w:pPr>
      <w:pStyle w:val="5"/>
    </w:pPr>
    <w:r>
      <w:rPr>
        <w:sz w:val="18"/>
      </w:rPr>
      <w:pict>
        <v:shape id="_x0000_s4099" o:spid="_x0000_s409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3B4DA71">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B24C6"/>
    <w:rsid w:val="00176061"/>
    <w:rsid w:val="003E7F86"/>
    <w:rsid w:val="004117D3"/>
    <w:rsid w:val="004427D1"/>
    <w:rsid w:val="0047665F"/>
    <w:rsid w:val="00644DC6"/>
    <w:rsid w:val="009B24C6"/>
    <w:rsid w:val="00A7543D"/>
    <w:rsid w:val="00B7703D"/>
    <w:rsid w:val="00DA4F96"/>
    <w:rsid w:val="00E345A0"/>
    <w:rsid w:val="1AFB42F7"/>
    <w:rsid w:val="1F3742FD"/>
    <w:rsid w:val="3CCF291D"/>
    <w:rsid w:val="3FA65A2F"/>
    <w:rsid w:val="4B7C8803"/>
    <w:rsid w:val="4F6B1A92"/>
    <w:rsid w:val="53E71430"/>
    <w:rsid w:val="5BAF42DC"/>
    <w:rsid w:val="67C7499E"/>
    <w:rsid w:val="6FCDA2D0"/>
    <w:rsid w:val="73EF7B76"/>
    <w:rsid w:val="751BC2ED"/>
    <w:rsid w:val="75E6189C"/>
    <w:rsid w:val="77FFFECC"/>
    <w:rsid w:val="79F6952F"/>
    <w:rsid w:val="7DB23ABD"/>
    <w:rsid w:val="7FBF18D5"/>
    <w:rsid w:val="7FE77EA1"/>
    <w:rsid w:val="7FF5D18B"/>
    <w:rsid w:val="81F781AF"/>
    <w:rsid w:val="93FDF1D7"/>
    <w:rsid w:val="ACF592FE"/>
    <w:rsid w:val="BC7E463F"/>
    <w:rsid w:val="BDFE289A"/>
    <w:rsid w:val="BF3FE727"/>
    <w:rsid w:val="CDF0AEEE"/>
    <w:rsid w:val="CFFE7D56"/>
    <w:rsid w:val="D2FF8C50"/>
    <w:rsid w:val="DDFFBE59"/>
    <w:rsid w:val="E7BFCAE2"/>
    <w:rsid w:val="EAFBC416"/>
    <w:rsid w:val="ECBB1933"/>
    <w:rsid w:val="EDF769AC"/>
    <w:rsid w:val="EDFF83D5"/>
    <w:rsid w:val="EFDFD79E"/>
    <w:rsid w:val="EFEF5F6F"/>
    <w:rsid w:val="F5BFD6B0"/>
    <w:rsid w:val="F9F66179"/>
    <w:rsid w:val="FBA1075F"/>
    <w:rsid w:val="FC69EEF7"/>
    <w:rsid w:val="FC77C3FF"/>
    <w:rsid w:val="FF7B55E2"/>
    <w:rsid w:val="FFB61DC0"/>
    <w:rsid w:val="FFE11DBB"/>
    <w:rsid w:val="FFF2AADF"/>
    <w:rsid w:val="FFFB0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b/>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qFormat/>
    <w:uiPriority w:val="0"/>
    <w:rPr>
      <w:sz w:val="21"/>
    </w:rPr>
  </w:style>
  <w:style w:type="paragraph" w:styleId="4">
    <w:name w:val="Body Text"/>
    <w:basedOn w:val="1"/>
    <w:next w:val="2"/>
    <w:qFormat/>
    <w:uiPriority w:val="0"/>
    <w:rPr>
      <w:rFonts w:ascii="宋体" w:hAnsi="宋体" w:eastAsia="华文仿宋" w:cs="宋体"/>
      <w:sz w:val="32"/>
      <w:szCs w:val="28"/>
      <w:lang w:val="zh-CN" w:bidi="zh-CN"/>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41</Words>
  <Characters>238</Characters>
  <Lines>1</Lines>
  <Paragraphs>1</Paragraphs>
  <TotalTime>16</TotalTime>
  <ScaleCrop>false</ScaleCrop>
  <LinksUpToDate>false</LinksUpToDate>
  <CharactersWithSpaces>278</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2023-02-04T10:02:00Z</dcterms:created>
  <dc:creator>wan</dc:creator>
  <cp:lastModifiedBy>ML</cp:lastModifiedBy>
  <cp:lastPrinted>2023-02-04T10:22:00Z</cp:lastPrinted>
  <dcterms:modified xsi:type="dcterms:W3CDTF">2025-12-18T09:35:38Z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37D8CF4A05992B1795294269422212FC_42</vt:lpwstr>
  </property>
</Properties>
</file>