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E7985">
      <w:pPr>
        <w:keepNext w:val="0"/>
        <w:keepLines w:val="0"/>
        <w:pageBreakBefore w:val="0"/>
        <w:widowControl w:val="0"/>
        <w:tabs>
          <w:tab w:val="left" w:pos="1725"/>
          <w:tab w:val="center" w:pos="4195"/>
        </w:tabs>
        <w:kinsoku/>
        <w:wordWrap w:val="0"/>
        <w:overflowPunct/>
        <w:topLinePunct w:val="0"/>
        <w:autoSpaceDE/>
        <w:autoSpaceDN/>
        <w:bidi w:val="0"/>
        <w:adjustRightInd/>
        <w:snapToGrid/>
        <w:spacing w:line="240" w:lineRule="auto"/>
        <w:ind w:firstLine="0" w:firstLineChars="0"/>
        <w:jc w:val="center"/>
        <w:textAlignment w:val="auto"/>
        <w:outlineLvl w:val="0"/>
        <w:rPr>
          <w:rFonts w:hint="eastAsia" w:ascii="宋体" w:hAnsi="宋体" w:eastAsia="宋体" w:cs="宋体"/>
          <w:b/>
          <w:bCs/>
          <w:kern w:val="36"/>
          <w:sz w:val="28"/>
          <w:szCs w:val="28"/>
          <w:highlight w:val="none"/>
          <w:lang w:val="en-US" w:eastAsia="zh-CN"/>
        </w:rPr>
      </w:pPr>
      <w:bookmarkStart w:id="0" w:name="_Toc22037"/>
      <w:bookmarkStart w:id="1" w:name="_Toc2312"/>
      <w:r>
        <w:rPr>
          <w:rFonts w:hint="eastAsia" w:cs="宋体"/>
          <w:b/>
          <w:bCs/>
          <w:kern w:val="36"/>
          <w:sz w:val="28"/>
          <w:szCs w:val="28"/>
          <w:highlight w:val="none"/>
          <w:lang w:val="en-US" w:eastAsia="zh-CN"/>
        </w:rPr>
        <w:t>赤峰市生态环境监控中心遥感解译分析图形工作站采购项目</w:t>
      </w:r>
    </w:p>
    <w:p w14:paraId="631B7B58">
      <w:pPr>
        <w:keepNext w:val="0"/>
        <w:keepLines w:val="0"/>
        <w:pageBreakBefore w:val="0"/>
        <w:widowControl w:val="0"/>
        <w:tabs>
          <w:tab w:val="left" w:pos="1725"/>
          <w:tab w:val="center" w:pos="4195"/>
        </w:tabs>
        <w:kinsoku/>
        <w:wordWrap w:val="0"/>
        <w:overflowPunct/>
        <w:topLinePunct w:val="0"/>
        <w:autoSpaceDE/>
        <w:autoSpaceDN/>
        <w:bidi w:val="0"/>
        <w:adjustRightInd/>
        <w:snapToGrid/>
        <w:spacing w:line="240" w:lineRule="auto"/>
        <w:ind w:firstLine="0" w:firstLineChars="0"/>
        <w:jc w:val="center"/>
        <w:textAlignment w:val="auto"/>
        <w:outlineLvl w:val="0"/>
        <w:rPr>
          <w:rFonts w:hint="eastAsia" w:ascii="宋体" w:hAnsi="宋体" w:eastAsia="宋体" w:cs="宋体"/>
          <w:b/>
          <w:bCs/>
          <w:kern w:val="0"/>
          <w:sz w:val="28"/>
          <w:szCs w:val="28"/>
          <w:highlight w:val="none"/>
        </w:rPr>
      </w:pPr>
      <w:bookmarkStart w:id="2" w:name="_Toc15013"/>
      <w:bookmarkStart w:id="3" w:name="_Toc25247"/>
      <w:r>
        <w:rPr>
          <w:rFonts w:hint="eastAsia" w:ascii="宋体" w:hAnsi="宋体" w:eastAsia="宋体" w:cs="宋体"/>
          <w:b/>
          <w:bCs/>
          <w:kern w:val="36"/>
          <w:sz w:val="28"/>
          <w:szCs w:val="28"/>
          <w:highlight w:val="none"/>
        </w:rPr>
        <w:t>竞争性</w:t>
      </w:r>
      <w:r>
        <w:rPr>
          <w:rFonts w:hint="eastAsia" w:cs="宋体"/>
          <w:b/>
          <w:bCs/>
          <w:kern w:val="36"/>
          <w:sz w:val="28"/>
          <w:szCs w:val="28"/>
          <w:highlight w:val="none"/>
          <w:lang w:val="en-US" w:eastAsia="zh-CN"/>
        </w:rPr>
        <w:t>谈判</w:t>
      </w:r>
      <w:r>
        <w:rPr>
          <w:rFonts w:hint="eastAsia" w:ascii="宋体" w:hAnsi="宋体" w:eastAsia="宋体" w:cs="宋体"/>
          <w:b/>
          <w:bCs/>
          <w:kern w:val="36"/>
          <w:sz w:val="28"/>
          <w:szCs w:val="28"/>
          <w:highlight w:val="none"/>
        </w:rPr>
        <w:t>公告</w:t>
      </w:r>
      <w:bookmarkEnd w:id="0"/>
      <w:bookmarkEnd w:id="1"/>
      <w:bookmarkEnd w:id="2"/>
      <w:bookmarkEnd w:id="3"/>
    </w:p>
    <w:p w14:paraId="177F4ADA">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bCs/>
          <w:highlight w:val="none"/>
        </w:rPr>
      </w:pPr>
      <w:r>
        <w:rPr>
          <w:rFonts w:hint="eastAsia"/>
          <w:b/>
          <w:bCs/>
          <w:highlight w:val="none"/>
        </w:rPr>
        <w:t>项目概况</w:t>
      </w:r>
    </w:p>
    <w:p w14:paraId="7D06CDE5">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highlight w:val="none"/>
        </w:rPr>
      </w:pPr>
      <w:r>
        <w:rPr>
          <w:rFonts w:hint="eastAsia"/>
          <w:highlight w:val="none"/>
          <w:lang w:val="en-US" w:eastAsia="zh-CN"/>
        </w:rPr>
        <w:t>赤峰市生态环境监控中心遥感解译分析图形工作站</w:t>
      </w:r>
      <w:r>
        <w:rPr>
          <w:rFonts w:hint="eastAsia"/>
          <w:highlight w:val="none"/>
          <w:lang w:eastAsia="zh-CN"/>
        </w:rPr>
        <w:t>采购项目</w:t>
      </w:r>
      <w:r>
        <w:rPr>
          <w:rFonts w:hint="eastAsia"/>
          <w:highlight w:val="none"/>
        </w:rPr>
        <w:t>的潜在供应商应在</w:t>
      </w:r>
      <w:r>
        <w:rPr>
          <w:rFonts w:hint="eastAsia"/>
          <w:highlight w:val="none"/>
          <w:lang w:val="en-US" w:eastAsia="zh-CN"/>
        </w:rPr>
        <w:t>内蒙古志信项目管理有限公司</w:t>
      </w:r>
      <w:r>
        <w:rPr>
          <w:rFonts w:hint="eastAsia"/>
          <w:highlight w:val="none"/>
        </w:rPr>
        <w:t>获取采购文件，并于</w:t>
      </w:r>
      <w:r>
        <w:rPr>
          <w:rFonts w:hint="eastAsia"/>
          <w:b w:val="0"/>
          <w:bCs w:val="0"/>
          <w:highlight w:val="none"/>
          <w:lang w:eastAsia="zh-CN"/>
        </w:rPr>
        <w:t>202</w:t>
      </w:r>
      <w:r>
        <w:rPr>
          <w:rFonts w:hint="eastAsia"/>
          <w:b w:val="0"/>
          <w:bCs w:val="0"/>
          <w:highlight w:val="none"/>
          <w:lang w:val="en-US" w:eastAsia="zh-CN"/>
        </w:rPr>
        <w:t>6</w:t>
      </w:r>
      <w:r>
        <w:rPr>
          <w:rFonts w:hint="eastAsia"/>
          <w:b w:val="0"/>
          <w:bCs w:val="0"/>
          <w:highlight w:val="none"/>
          <w:lang w:eastAsia="zh-CN"/>
        </w:rPr>
        <w:t>年</w:t>
      </w:r>
      <w:r>
        <w:rPr>
          <w:rFonts w:hint="eastAsia"/>
          <w:b w:val="0"/>
          <w:bCs w:val="0"/>
          <w:highlight w:val="none"/>
          <w:lang w:val="en-US" w:eastAsia="zh-CN"/>
        </w:rPr>
        <w:t>01</w:t>
      </w:r>
      <w:r>
        <w:rPr>
          <w:rFonts w:hint="eastAsia"/>
          <w:highlight w:val="none"/>
          <w:lang w:eastAsia="zh-CN"/>
        </w:rPr>
        <w:t>月</w:t>
      </w:r>
      <w:r>
        <w:rPr>
          <w:rFonts w:hint="eastAsia"/>
          <w:highlight w:val="none"/>
          <w:lang w:val="en-US" w:eastAsia="zh-CN"/>
        </w:rPr>
        <w:t>05</w:t>
      </w:r>
      <w:r>
        <w:rPr>
          <w:rFonts w:hint="eastAsia"/>
          <w:highlight w:val="none"/>
          <w:lang w:eastAsia="zh-CN"/>
        </w:rPr>
        <w:t>日09时</w:t>
      </w:r>
      <w:r>
        <w:rPr>
          <w:rFonts w:hint="eastAsia"/>
          <w:highlight w:val="none"/>
          <w:lang w:val="en-US" w:eastAsia="zh-CN"/>
        </w:rPr>
        <w:t>3</w:t>
      </w:r>
      <w:r>
        <w:rPr>
          <w:rFonts w:hint="eastAsia"/>
          <w:highlight w:val="none"/>
        </w:rPr>
        <w:t>0分（北京时间）前提交响应文件。</w:t>
      </w:r>
    </w:p>
    <w:p w14:paraId="7F434672">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eastAsia="宋体"/>
          <w:b/>
          <w:bCs/>
          <w:highlight w:val="none"/>
          <w:lang w:eastAsia="zh-CN"/>
        </w:rPr>
      </w:pPr>
      <w:r>
        <w:rPr>
          <w:rFonts w:hint="eastAsia"/>
          <w:b/>
          <w:bCs/>
          <w:highlight w:val="none"/>
        </w:rPr>
        <w:t>一</w:t>
      </w:r>
      <w:r>
        <w:rPr>
          <w:rFonts w:hint="eastAsia"/>
          <w:b/>
          <w:bCs/>
          <w:highlight w:val="none"/>
          <w:lang w:eastAsia="zh-CN"/>
        </w:rPr>
        <w:t>、</w:t>
      </w:r>
      <w:r>
        <w:rPr>
          <w:rFonts w:hint="eastAsia"/>
          <w:b/>
          <w:bCs/>
          <w:highlight w:val="none"/>
        </w:rPr>
        <w:t>项目</w:t>
      </w:r>
      <w:r>
        <w:rPr>
          <w:rFonts w:hint="eastAsia"/>
          <w:b/>
          <w:bCs/>
          <w:highlight w:val="none"/>
          <w:lang w:eastAsia="zh-CN"/>
        </w:rPr>
        <w:t>基本情况</w:t>
      </w:r>
    </w:p>
    <w:p w14:paraId="4BA4E66E">
      <w:pPr>
        <w:bidi w:val="0"/>
        <w:rPr>
          <w:rFonts w:hint="eastAsia"/>
          <w:highlight w:val="none"/>
          <w:lang w:eastAsia="zh-CN"/>
        </w:rPr>
      </w:pPr>
      <w:r>
        <w:rPr>
          <w:rFonts w:hint="eastAsia"/>
          <w:highlight w:val="none"/>
          <w:lang w:val="en-US" w:eastAsia="zh-CN"/>
        </w:rPr>
        <w:t>1、</w:t>
      </w:r>
      <w:r>
        <w:rPr>
          <w:rFonts w:hint="eastAsia"/>
          <w:highlight w:val="none"/>
        </w:rPr>
        <w:t>项目名称：</w:t>
      </w:r>
      <w:r>
        <w:rPr>
          <w:rFonts w:hint="eastAsia"/>
          <w:highlight w:val="none"/>
          <w:lang w:val="en-US" w:eastAsia="zh-CN"/>
        </w:rPr>
        <w:t>赤峰市生态环境监控中心</w:t>
      </w:r>
      <w:r>
        <w:rPr>
          <w:rFonts w:hint="eastAsia"/>
          <w:highlight w:val="none"/>
          <w:lang w:eastAsia="zh-CN"/>
        </w:rPr>
        <w:t>遥感解译分析图形工作站采购项目</w:t>
      </w:r>
    </w:p>
    <w:p w14:paraId="3B22DEA6">
      <w:pPr>
        <w:bidi w:val="0"/>
        <w:rPr>
          <w:rFonts w:hint="eastAsia"/>
          <w:highlight w:val="none"/>
          <w:lang w:eastAsia="zh-CN"/>
        </w:rPr>
      </w:pPr>
      <w:r>
        <w:rPr>
          <w:rFonts w:hint="eastAsia"/>
          <w:highlight w:val="none"/>
          <w:lang w:val="en-US" w:eastAsia="zh-CN"/>
        </w:rPr>
        <w:t>2、</w:t>
      </w:r>
      <w:r>
        <w:rPr>
          <w:rFonts w:hint="eastAsia"/>
          <w:highlight w:val="none"/>
          <w:lang w:eastAsia="zh-CN"/>
        </w:rPr>
        <w:t>项目编号</w:t>
      </w:r>
      <w:r>
        <w:rPr>
          <w:rFonts w:hint="eastAsia"/>
          <w:highlight w:val="none"/>
        </w:rPr>
        <w:t>：</w:t>
      </w:r>
      <w:r>
        <w:rPr>
          <w:rFonts w:hint="eastAsia"/>
          <w:highlight w:val="none"/>
          <w:lang w:eastAsia="zh-CN"/>
        </w:rPr>
        <w:t>NMGZX-2025-023HW</w:t>
      </w:r>
    </w:p>
    <w:p w14:paraId="5D5A32AE">
      <w:pPr>
        <w:bidi w:val="0"/>
        <w:rPr>
          <w:rFonts w:hint="eastAsia"/>
          <w:highlight w:val="none"/>
          <w:lang w:val="en-US" w:eastAsia="zh-CN"/>
        </w:rPr>
      </w:pPr>
      <w:r>
        <w:rPr>
          <w:rFonts w:hint="eastAsia"/>
          <w:highlight w:val="none"/>
          <w:lang w:val="en-US" w:eastAsia="zh-CN"/>
        </w:rPr>
        <w:t>3、采购方式：竞争性谈判</w:t>
      </w:r>
    </w:p>
    <w:p w14:paraId="132BB605">
      <w:pPr>
        <w:bidi w:val="0"/>
        <w:rPr>
          <w:rFonts w:hint="default"/>
          <w:highlight w:val="none"/>
          <w:lang w:val="en-US" w:eastAsia="zh-CN"/>
        </w:rPr>
      </w:pPr>
      <w:r>
        <w:rPr>
          <w:rFonts w:hint="eastAsia"/>
          <w:highlight w:val="none"/>
          <w:lang w:val="en-US" w:eastAsia="zh-CN"/>
        </w:rPr>
        <w:t>4、预算金额：105000.00元</w:t>
      </w:r>
    </w:p>
    <w:p w14:paraId="1A4F9314">
      <w:pPr>
        <w:bidi w:val="0"/>
        <w:rPr>
          <w:rFonts w:hint="eastAsia"/>
          <w:highlight w:val="none"/>
          <w:lang w:val="en-US" w:eastAsia="zh-CN"/>
        </w:rPr>
      </w:pPr>
      <w:r>
        <w:rPr>
          <w:rFonts w:hint="eastAsia"/>
          <w:highlight w:val="none"/>
          <w:lang w:val="en-US" w:eastAsia="zh-CN"/>
        </w:rPr>
        <w:t>5、最高限价：</w:t>
      </w:r>
      <w:r>
        <w:rPr>
          <w:rFonts w:hint="eastAsia" w:cs="宋体"/>
          <w:highlight w:val="none"/>
          <w:lang w:val="en-US" w:eastAsia="zh-CN"/>
        </w:rPr>
        <w:t>105000.00</w:t>
      </w:r>
      <w:r>
        <w:rPr>
          <w:rFonts w:hint="eastAsia" w:ascii="宋体" w:hAnsi="宋体" w:eastAsia="宋体" w:cs="宋体"/>
          <w:highlight w:val="none"/>
          <w:lang w:val="en-US" w:eastAsia="zh-CN"/>
        </w:rPr>
        <w:t>元</w:t>
      </w:r>
    </w:p>
    <w:p w14:paraId="27D9B2A2">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default" w:eastAsia="宋体"/>
          <w:b w:val="0"/>
          <w:bCs w:val="0"/>
          <w:highlight w:val="none"/>
          <w:lang w:val="en-US" w:eastAsia="zh-CN"/>
        </w:rPr>
      </w:pPr>
      <w:r>
        <w:rPr>
          <w:rFonts w:hint="eastAsia"/>
          <w:b w:val="0"/>
          <w:bCs w:val="0"/>
          <w:highlight w:val="none"/>
        </w:rPr>
        <w:t>6、采购需求：</w:t>
      </w:r>
    </w:p>
    <w:p w14:paraId="707AE524">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val="0"/>
          <w:bCs w:val="0"/>
          <w:highlight w:val="none"/>
        </w:rPr>
      </w:pPr>
      <w:r>
        <w:rPr>
          <w:rFonts w:hint="eastAsia"/>
          <w:highlight w:val="none"/>
          <w:lang w:val="en-US" w:eastAsia="zh-CN"/>
        </w:rPr>
        <w:t>采购遥感解译分析图形工作站。</w:t>
      </w:r>
    </w:p>
    <w:p w14:paraId="3AA21767">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val="0"/>
          <w:bCs w:val="0"/>
          <w:highlight w:val="none"/>
        </w:rPr>
      </w:pPr>
      <w:r>
        <w:rPr>
          <w:rFonts w:hint="eastAsia"/>
          <w:b w:val="0"/>
          <w:bCs w:val="0"/>
          <w:highlight w:val="none"/>
        </w:rPr>
        <w:t>具体采购内容及要求，详见采购文件。</w:t>
      </w:r>
    </w:p>
    <w:p w14:paraId="51E16A54">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bCs/>
          <w:highlight w:val="none"/>
          <w:lang w:eastAsia="zh-CN"/>
        </w:rPr>
      </w:pPr>
      <w:r>
        <w:rPr>
          <w:rFonts w:hint="eastAsia"/>
          <w:b/>
          <w:bCs/>
          <w:highlight w:val="none"/>
        </w:rPr>
        <w:t>二</w:t>
      </w:r>
      <w:r>
        <w:rPr>
          <w:rFonts w:hint="eastAsia"/>
          <w:b/>
          <w:bCs/>
          <w:highlight w:val="none"/>
          <w:lang w:eastAsia="zh-CN"/>
        </w:rPr>
        <w:t>、申请人的资格要求：</w:t>
      </w:r>
    </w:p>
    <w:p w14:paraId="7BA6345F">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val="0"/>
          <w:bCs w:val="0"/>
          <w:highlight w:val="none"/>
          <w:lang w:eastAsia="zh-CN"/>
        </w:rPr>
      </w:pPr>
      <w:r>
        <w:rPr>
          <w:rFonts w:hint="eastAsia"/>
          <w:b w:val="0"/>
          <w:bCs w:val="0"/>
          <w:highlight w:val="none"/>
          <w:lang w:eastAsia="zh-CN"/>
        </w:rPr>
        <w:t>1、满足《中华人民共和国政府采购法》第二十二条规定；</w:t>
      </w:r>
    </w:p>
    <w:p w14:paraId="0DB09DDD">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val="0"/>
          <w:bCs w:val="0"/>
          <w:highlight w:val="none"/>
          <w:lang w:eastAsia="zh-CN"/>
        </w:rPr>
      </w:pPr>
      <w:r>
        <w:rPr>
          <w:rFonts w:hint="eastAsia"/>
          <w:b w:val="0"/>
          <w:bCs w:val="0"/>
          <w:highlight w:val="none"/>
          <w:lang w:eastAsia="zh-CN"/>
        </w:rPr>
        <w:t>2、落实政府采购政策需满足的资格要求：本项目</w:t>
      </w:r>
      <w:r>
        <w:rPr>
          <w:rFonts w:hint="eastAsia"/>
          <w:b w:val="0"/>
          <w:bCs w:val="0"/>
          <w:highlight w:val="none"/>
          <w:lang w:val="en-US" w:eastAsia="zh-CN"/>
        </w:rPr>
        <w:t>非</w:t>
      </w:r>
      <w:r>
        <w:rPr>
          <w:rFonts w:hint="eastAsia"/>
          <w:b w:val="0"/>
          <w:bCs w:val="0"/>
          <w:highlight w:val="none"/>
          <w:lang w:eastAsia="zh-CN"/>
        </w:rPr>
        <w:t>专门面向中小企业采购。</w:t>
      </w:r>
    </w:p>
    <w:p w14:paraId="22E5EFBD">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val="0"/>
          <w:bCs w:val="0"/>
          <w:highlight w:val="none"/>
          <w:lang w:eastAsia="zh-CN"/>
        </w:rPr>
      </w:pPr>
      <w:r>
        <w:rPr>
          <w:rFonts w:hint="eastAsia"/>
          <w:b w:val="0"/>
          <w:bCs w:val="0"/>
          <w:highlight w:val="none"/>
          <w:lang w:eastAsia="zh-CN"/>
        </w:rPr>
        <w:t>3、本项目的特定资格要求：无。</w:t>
      </w:r>
    </w:p>
    <w:p w14:paraId="43AA1EE2">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val="0"/>
          <w:bCs w:val="0"/>
          <w:highlight w:val="none"/>
          <w:lang w:val="en-US" w:eastAsia="zh-CN"/>
        </w:rPr>
      </w:pPr>
      <w:r>
        <w:rPr>
          <w:rFonts w:hint="eastAsia"/>
          <w:b w:val="0"/>
          <w:bCs w:val="0"/>
          <w:highlight w:val="none"/>
          <w:lang w:eastAsia="zh-CN"/>
        </w:rPr>
        <w:t>4、本项目不接受联合体。</w:t>
      </w:r>
    </w:p>
    <w:p w14:paraId="42EA8E96">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bCs/>
          <w:color w:val="auto"/>
          <w:highlight w:val="none"/>
        </w:rPr>
      </w:pPr>
      <w:r>
        <w:rPr>
          <w:rFonts w:hint="eastAsia"/>
          <w:b/>
          <w:bCs/>
          <w:color w:val="auto"/>
          <w:highlight w:val="none"/>
        </w:rPr>
        <w:t>三</w:t>
      </w:r>
      <w:r>
        <w:rPr>
          <w:rFonts w:hint="eastAsia"/>
          <w:b/>
          <w:bCs/>
          <w:color w:val="auto"/>
          <w:highlight w:val="none"/>
          <w:lang w:eastAsia="zh-CN"/>
        </w:rPr>
        <w:t>、</w:t>
      </w:r>
      <w:r>
        <w:rPr>
          <w:rFonts w:hint="eastAsia"/>
          <w:b/>
          <w:bCs/>
          <w:color w:val="auto"/>
          <w:highlight w:val="none"/>
        </w:rPr>
        <w:t>获取</w:t>
      </w:r>
      <w:r>
        <w:rPr>
          <w:rFonts w:hint="eastAsia"/>
          <w:b/>
          <w:bCs/>
          <w:color w:val="auto"/>
          <w:highlight w:val="none"/>
          <w:lang w:eastAsia="zh-CN"/>
        </w:rPr>
        <w:t>采购</w:t>
      </w:r>
      <w:r>
        <w:rPr>
          <w:rFonts w:hint="eastAsia"/>
          <w:b/>
          <w:bCs/>
          <w:color w:val="auto"/>
          <w:highlight w:val="none"/>
        </w:rPr>
        <w:t>文件</w:t>
      </w:r>
    </w:p>
    <w:p w14:paraId="4281D499">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highlight w:val="none"/>
          <w:lang w:val="en-US" w:eastAsia="zh-CN"/>
        </w:rPr>
      </w:pPr>
      <w:r>
        <w:rPr>
          <w:rFonts w:hint="eastAsia"/>
          <w:highlight w:val="none"/>
          <w:lang w:val="en-US" w:eastAsia="zh-CN"/>
        </w:rPr>
        <w:t>1.时间：</w:t>
      </w:r>
      <w:r>
        <w:rPr>
          <w:rFonts w:hint="eastAsia" w:cs="宋体"/>
          <w:highlight w:val="none"/>
          <w:lang w:val="en" w:eastAsia="zh-CN"/>
        </w:rPr>
        <w:t>2025年</w:t>
      </w:r>
      <w:r>
        <w:rPr>
          <w:rFonts w:hint="eastAsia" w:cs="宋体"/>
          <w:highlight w:val="none"/>
          <w:lang w:val="en-US" w:eastAsia="zh-CN"/>
        </w:rPr>
        <w:t>12</w:t>
      </w:r>
      <w:r>
        <w:rPr>
          <w:rFonts w:hint="eastAsia" w:cs="宋体"/>
          <w:highlight w:val="none"/>
          <w:lang w:val="en" w:eastAsia="zh-CN"/>
        </w:rPr>
        <w:t>月</w:t>
      </w:r>
      <w:r>
        <w:rPr>
          <w:rFonts w:hint="eastAsia" w:cs="宋体"/>
          <w:highlight w:val="none"/>
          <w:lang w:val="en-US" w:eastAsia="zh-CN"/>
        </w:rPr>
        <w:t>30</w:t>
      </w:r>
      <w:r>
        <w:rPr>
          <w:rFonts w:hint="eastAsia" w:cs="宋体"/>
          <w:highlight w:val="none"/>
          <w:lang w:val="en" w:eastAsia="zh-CN"/>
        </w:rPr>
        <w:t>日至202</w:t>
      </w:r>
      <w:r>
        <w:rPr>
          <w:rFonts w:hint="eastAsia" w:cs="宋体"/>
          <w:highlight w:val="none"/>
          <w:lang w:val="en-US" w:eastAsia="zh-CN"/>
        </w:rPr>
        <w:t>6</w:t>
      </w:r>
      <w:r>
        <w:rPr>
          <w:rFonts w:hint="eastAsia" w:cs="宋体"/>
          <w:highlight w:val="none"/>
          <w:lang w:val="en" w:eastAsia="zh-CN"/>
        </w:rPr>
        <w:t>年</w:t>
      </w:r>
      <w:r>
        <w:rPr>
          <w:rFonts w:hint="eastAsia" w:cs="宋体"/>
          <w:highlight w:val="none"/>
          <w:lang w:val="en-US" w:eastAsia="zh-CN"/>
        </w:rPr>
        <w:t>01</w:t>
      </w:r>
      <w:r>
        <w:rPr>
          <w:rFonts w:hint="eastAsia" w:cs="宋体"/>
          <w:highlight w:val="none"/>
          <w:lang w:val="en" w:eastAsia="zh-CN"/>
        </w:rPr>
        <w:t>月</w:t>
      </w:r>
      <w:r>
        <w:rPr>
          <w:rFonts w:hint="eastAsia" w:cs="宋体"/>
          <w:highlight w:val="none"/>
          <w:lang w:val="en-US" w:eastAsia="zh-CN"/>
        </w:rPr>
        <w:t>04</w:t>
      </w:r>
      <w:r>
        <w:rPr>
          <w:rFonts w:hint="eastAsia" w:cs="宋体"/>
          <w:highlight w:val="none"/>
          <w:lang w:val="en" w:eastAsia="zh-CN"/>
        </w:rPr>
        <w:t>日</w:t>
      </w:r>
      <w:r>
        <w:rPr>
          <w:rFonts w:hint="eastAsia" w:cs="宋体"/>
          <w:highlight w:val="none"/>
          <w:lang w:val="en-US" w:eastAsia="zh-CN"/>
        </w:rPr>
        <w:t>，每</w:t>
      </w:r>
      <w:r>
        <w:rPr>
          <w:rFonts w:hint="eastAsia"/>
          <w:highlight w:val="none"/>
          <w:lang w:val="en-US" w:eastAsia="zh-CN"/>
        </w:rPr>
        <w:t>天上午9：00至11:30，下午14:30至17:00（北京时间，法定节假日除外）</w:t>
      </w:r>
    </w:p>
    <w:p w14:paraId="44C76D87">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color w:val="auto"/>
          <w:highlight w:val="none"/>
          <w:lang w:val="en-US" w:eastAsia="zh-CN"/>
        </w:rPr>
      </w:pPr>
      <w:r>
        <w:rPr>
          <w:rFonts w:hint="eastAsia"/>
          <w:color w:val="auto"/>
          <w:highlight w:val="none"/>
          <w:lang w:val="en-US" w:eastAsia="zh-CN"/>
        </w:rPr>
        <w:t>2.地点：《</w:t>
      </w:r>
      <w:r>
        <w:rPr>
          <w:rFonts w:hint="eastAsia"/>
          <w:color w:val="auto"/>
          <w:lang w:val="en-US" w:eastAsia="zh-CN"/>
        </w:rPr>
        <w:t>赤峰市生态环境局官网</w:t>
      </w:r>
      <w:r>
        <w:rPr>
          <w:rFonts w:hint="eastAsia"/>
          <w:color w:val="auto"/>
          <w:highlight w:val="none"/>
          <w:lang w:val="en-US" w:eastAsia="zh-CN"/>
        </w:rPr>
        <w:t>》（http://sthjj.chifeng.gov.cn）。</w:t>
      </w:r>
    </w:p>
    <w:p w14:paraId="2B4F82A1">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color w:val="auto"/>
          <w:highlight w:val="none"/>
          <w:lang w:val="en-US" w:eastAsia="zh-CN"/>
        </w:rPr>
      </w:pPr>
      <w:r>
        <w:rPr>
          <w:rFonts w:hint="eastAsia"/>
          <w:color w:val="auto"/>
          <w:highlight w:val="none"/>
          <w:lang w:val="en-US" w:eastAsia="zh-CN"/>
        </w:rPr>
        <w:t>3.方式：线上获取。供应商在《</w:t>
      </w:r>
      <w:r>
        <w:rPr>
          <w:rFonts w:hint="eastAsia"/>
          <w:color w:val="auto"/>
          <w:lang w:val="en-US" w:eastAsia="zh-CN"/>
        </w:rPr>
        <w:t>赤峰市生态环境局官网</w:t>
      </w:r>
      <w:r>
        <w:rPr>
          <w:rFonts w:hint="eastAsia"/>
          <w:color w:val="auto"/>
          <w:highlight w:val="none"/>
          <w:lang w:val="en-US" w:eastAsia="zh-CN"/>
        </w:rPr>
        <w:t>》（http://sthjj.chifeng.gov.cn）下载竞争性谈判文件。</w:t>
      </w:r>
    </w:p>
    <w:p w14:paraId="15E94607">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highlight w:val="yellow"/>
          <w:lang w:val="en-US" w:eastAsia="zh-CN"/>
        </w:rPr>
      </w:pPr>
      <w:r>
        <w:rPr>
          <w:rFonts w:hint="eastAsia"/>
          <w:highlight w:val="none"/>
          <w:lang w:val="en-US" w:eastAsia="zh-CN"/>
        </w:rPr>
        <w:t>4.确认参与本项目的潜在供应商在</w:t>
      </w:r>
      <w:r>
        <w:rPr>
          <w:rFonts w:hint="eastAsia" w:cs="宋体"/>
          <w:highlight w:val="none"/>
          <w:lang w:val="en" w:eastAsia="zh-CN"/>
        </w:rPr>
        <w:t>2025年</w:t>
      </w:r>
      <w:r>
        <w:rPr>
          <w:rFonts w:hint="eastAsia" w:cs="宋体"/>
          <w:highlight w:val="none"/>
          <w:lang w:val="en-US" w:eastAsia="zh-CN"/>
        </w:rPr>
        <w:t>12</w:t>
      </w:r>
      <w:r>
        <w:rPr>
          <w:rFonts w:hint="eastAsia" w:cs="宋体"/>
          <w:highlight w:val="none"/>
          <w:lang w:val="en" w:eastAsia="zh-CN"/>
        </w:rPr>
        <w:t>月</w:t>
      </w:r>
      <w:r>
        <w:rPr>
          <w:rFonts w:hint="eastAsia" w:cs="宋体"/>
          <w:highlight w:val="none"/>
          <w:lang w:val="en-US" w:eastAsia="zh-CN"/>
        </w:rPr>
        <w:t>30</w:t>
      </w:r>
      <w:r>
        <w:rPr>
          <w:rFonts w:hint="eastAsia" w:cs="宋体"/>
          <w:highlight w:val="none"/>
          <w:lang w:val="en" w:eastAsia="zh-CN"/>
        </w:rPr>
        <w:t>日至202</w:t>
      </w:r>
      <w:r>
        <w:rPr>
          <w:rFonts w:hint="eastAsia" w:cs="宋体"/>
          <w:highlight w:val="none"/>
          <w:lang w:val="en-US" w:eastAsia="zh-CN"/>
        </w:rPr>
        <w:t>6</w:t>
      </w:r>
      <w:r>
        <w:rPr>
          <w:rFonts w:hint="eastAsia" w:cs="宋体"/>
          <w:highlight w:val="none"/>
          <w:lang w:val="en" w:eastAsia="zh-CN"/>
        </w:rPr>
        <w:t>年</w:t>
      </w:r>
      <w:r>
        <w:rPr>
          <w:rFonts w:hint="eastAsia" w:cs="宋体"/>
          <w:highlight w:val="none"/>
          <w:lang w:val="en-US" w:eastAsia="zh-CN"/>
        </w:rPr>
        <w:t>01</w:t>
      </w:r>
      <w:r>
        <w:rPr>
          <w:rFonts w:hint="eastAsia" w:cs="宋体"/>
          <w:highlight w:val="none"/>
          <w:lang w:val="en" w:eastAsia="zh-CN"/>
        </w:rPr>
        <w:t>月</w:t>
      </w:r>
      <w:r>
        <w:rPr>
          <w:rFonts w:hint="eastAsia" w:cs="宋体"/>
          <w:highlight w:val="none"/>
          <w:lang w:val="en-US" w:eastAsia="zh-CN"/>
        </w:rPr>
        <w:t>04</w:t>
      </w:r>
      <w:r>
        <w:rPr>
          <w:rFonts w:hint="eastAsia" w:cs="宋体"/>
          <w:highlight w:val="none"/>
          <w:lang w:val="en" w:eastAsia="zh-CN"/>
        </w:rPr>
        <w:t>日</w:t>
      </w:r>
      <w:r>
        <w:rPr>
          <w:rFonts w:hint="eastAsia"/>
          <w:highlight w:val="none"/>
          <w:lang w:val="en-US" w:eastAsia="zh-CN"/>
        </w:rPr>
        <w:t>期间内，须将以下资料扫描件加盖单位公章发送至指定邮箱（nmgzxxmgl@163.com）。超过确认参与截止时间再递交的材料，不予接收。</w:t>
      </w:r>
    </w:p>
    <w:p w14:paraId="630F7224">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highlight w:val="none"/>
          <w:lang w:val="en-US" w:eastAsia="zh-CN"/>
        </w:rPr>
      </w:pPr>
      <w:bookmarkStart w:id="4" w:name="OLE_LINK1"/>
      <w:r>
        <w:rPr>
          <w:rFonts w:hint="eastAsia"/>
          <w:highlight w:val="none"/>
          <w:lang w:val="en-US" w:eastAsia="zh-CN"/>
        </w:rPr>
        <w:t>报名供应商需提供下列资料</w:t>
      </w:r>
      <w:bookmarkEnd w:id="4"/>
      <w:r>
        <w:rPr>
          <w:rFonts w:hint="eastAsia"/>
          <w:highlight w:val="none"/>
          <w:lang w:val="en-US" w:eastAsia="zh-CN"/>
        </w:rPr>
        <w:t>：</w:t>
      </w:r>
    </w:p>
    <w:p w14:paraId="5C2D2A1A">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default"/>
          <w:highlight w:val="none"/>
          <w:lang w:val="en-US" w:eastAsia="zh-CN"/>
        </w:rPr>
      </w:pPr>
      <w:r>
        <w:rPr>
          <w:rFonts w:hint="default"/>
          <w:highlight w:val="none"/>
          <w:lang w:val="en-US" w:eastAsia="zh-CN"/>
        </w:rPr>
        <w:t>（1）法定代表人出具法定代表人身份证明（格式见附件一）；</w:t>
      </w:r>
    </w:p>
    <w:p w14:paraId="1D3D16DF">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default"/>
          <w:highlight w:val="none"/>
          <w:lang w:val="en-US" w:eastAsia="zh-CN"/>
        </w:rPr>
      </w:pPr>
      <w:r>
        <w:rPr>
          <w:rFonts w:hint="default"/>
          <w:highlight w:val="none"/>
          <w:lang w:val="en-US" w:eastAsia="zh-CN"/>
        </w:rPr>
        <w:t>（2）授权委托人出具经法定代表人签字、公司盖章的授权委托书（格式见附件二）；</w:t>
      </w:r>
    </w:p>
    <w:p w14:paraId="5BE57B65">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default"/>
          <w:highlight w:val="none"/>
          <w:lang w:val="en-US" w:eastAsia="zh-CN"/>
        </w:rPr>
      </w:pPr>
      <w:r>
        <w:rPr>
          <w:rFonts w:hint="default"/>
          <w:highlight w:val="none"/>
          <w:lang w:val="en-US" w:eastAsia="zh-CN"/>
        </w:rPr>
        <w:t>（3）营业执照副本；</w:t>
      </w:r>
    </w:p>
    <w:p w14:paraId="52B4046B">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default"/>
          <w:highlight w:val="none"/>
          <w:lang w:val="en-US" w:eastAsia="zh-CN"/>
        </w:rPr>
      </w:pPr>
      <w:r>
        <w:rPr>
          <w:rFonts w:hint="default"/>
          <w:highlight w:val="none"/>
          <w:lang w:val="en-US" w:eastAsia="zh-CN"/>
        </w:rPr>
        <w:t>（4）参加采购活动前三年内在经营活动中无重大违法记录书面声明（格式见附件三）；</w:t>
      </w:r>
    </w:p>
    <w:p w14:paraId="506D221E">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default"/>
          <w:highlight w:val="none"/>
          <w:lang w:val="en-US" w:eastAsia="zh-CN"/>
        </w:rPr>
      </w:pPr>
      <w:r>
        <w:rPr>
          <w:rFonts w:hint="default"/>
          <w:highlight w:val="none"/>
          <w:lang w:val="en-US" w:eastAsia="zh-CN"/>
        </w:rPr>
        <w:t>（5）未受过财政部门禁止参加采购活动的行政处罚或受过行政处罚但期限届满的书面声明（格式自拟)；</w:t>
      </w:r>
    </w:p>
    <w:p w14:paraId="514867EB">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default"/>
          <w:highlight w:val="none"/>
          <w:lang w:val="en-US" w:eastAsia="zh-CN"/>
        </w:rPr>
      </w:pPr>
      <w:r>
        <w:rPr>
          <w:rFonts w:hint="default"/>
          <w:highlight w:val="none"/>
          <w:lang w:val="en-US" w:eastAsia="zh-CN"/>
        </w:rPr>
        <w:t>（6）竞争性</w:t>
      </w:r>
      <w:r>
        <w:rPr>
          <w:rFonts w:hint="eastAsia"/>
          <w:highlight w:val="none"/>
          <w:lang w:val="en-US" w:eastAsia="zh-CN"/>
        </w:rPr>
        <w:t>谈判</w:t>
      </w:r>
      <w:r>
        <w:rPr>
          <w:rFonts w:hint="default"/>
          <w:highlight w:val="none"/>
          <w:lang w:val="en-US" w:eastAsia="zh-CN"/>
        </w:rPr>
        <w:t>文件获取登记表（格式见附件四）；</w:t>
      </w:r>
    </w:p>
    <w:p w14:paraId="26B87C61">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highlight w:val="none"/>
        </w:rPr>
      </w:pPr>
      <w:r>
        <w:rPr>
          <w:rFonts w:hint="eastAsia"/>
          <w:highlight w:val="none"/>
          <w:lang w:val="en-US" w:eastAsia="zh-CN"/>
        </w:rPr>
        <w:t>售价：</w:t>
      </w:r>
      <w:r>
        <w:rPr>
          <w:rFonts w:hint="eastAsia"/>
          <w:highlight w:val="none"/>
        </w:rPr>
        <w:t>竞争性</w:t>
      </w:r>
      <w:r>
        <w:rPr>
          <w:rFonts w:hint="eastAsia"/>
          <w:highlight w:val="none"/>
          <w:lang w:eastAsia="zh-CN"/>
        </w:rPr>
        <w:t>谈判</w:t>
      </w:r>
      <w:r>
        <w:rPr>
          <w:rFonts w:hint="eastAsia"/>
          <w:highlight w:val="none"/>
        </w:rPr>
        <w:t>文件每套售价</w:t>
      </w:r>
      <w:r>
        <w:rPr>
          <w:rFonts w:hint="eastAsia"/>
          <w:highlight w:val="none"/>
          <w:lang w:val="en-US" w:eastAsia="zh-CN"/>
        </w:rPr>
        <w:t>0</w:t>
      </w:r>
      <w:r>
        <w:rPr>
          <w:rFonts w:hint="eastAsia"/>
          <w:highlight w:val="none"/>
        </w:rPr>
        <w:t>元。</w:t>
      </w:r>
    </w:p>
    <w:p w14:paraId="3058857B">
      <w:pPr>
        <w:bidi w:val="0"/>
        <w:rPr>
          <w:rFonts w:hint="eastAsia"/>
          <w:b/>
          <w:bCs/>
          <w:lang w:eastAsia="zh-CN"/>
        </w:rPr>
      </w:pPr>
      <w:r>
        <w:rPr>
          <w:rFonts w:hint="eastAsia"/>
          <w:b/>
          <w:bCs/>
          <w:lang w:val="en-US" w:eastAsia="zh-CN"/>
        </w:rPr>
        <w:t>四、</w:t>
      </w:r>
      <w:r>
        <w:rPr>
          <w:rFonts w:hint="eastAsia"/>
          <w:b/>
          <w:bCs/>
          <w:lang w:eastAsia="zh-CN"/>
        </w:rPr>
        <w:t>响应文件提交</w:t>
      </w:r>
    </w:p>
    <w:p w14:paraId="04D03BE4">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val="0"/>
          <w:bCs w:val="0"/>
          <w:highlight w:val="none"/>
          <w:lang w:eastAsia="zh-CN"/>
        </w:rPr>
      </w:pPr>
      <w:r>
        <w:rPr>
          <w:rFonts w:hint="eastAsia"/>
          <w:b w:val="0"/>
          <w:bCs w:val="0"/>
          <w:highlight w:val="none"/>
          <w:lang w:eastAsia="zh-CN"/>
        </w:rPr>
        <w:t>1、截止时间：202</w:t>
      </w:r>
      <w:r>
        <w:rPr>
          <w:rFonts w:hint="eastAsia"/>
          <w:b w:val="0"/>
          <w:bCs w:val="0"/>
          <w:highlight w:val="none"/>
          <w:lang w:val="en-US" w:eastAsia="zh-CN"/>
        </w:rPr>
        <w:t>6</w:t>
      </w:r>
      <w:r>
        <w:rPr>
          <w:rFonts w:hint="eastAsia"/>
          <w:b w:val="0"/>
          <w:bCs w:val="0"/>
          <w:highlight w:val="none"/>
          <w:lang w:eastAsia="zh-CN"/>
        </w:rPr>
        <w:t>年</w:t>
      </w:r>
      <w:r>
        <w:rPr>
          <w:rFonts w:hint="eastAsia"/>
          <w:b w:val="0"/>
          <w:bCs w:val="0"/>
          <w:highlight w:val="none"/>
          <w:lang w:val="en-US" w:eastAsia="zh-CN"/>
        </w:rPr>
        <w:t>01</w:t>
      </w:r>
      <w:r>
        <w:rPr>
          <w:rFonts w:hint="eastAsia"/>
          <w:highlight w:val="none"/>
          <w:lang w:eastAsia="zh-CN"/>
        </w:rPr>
        <w:t>月</w:t>
      </w:r>
      <w:r>
        <w:rPr>
          <w:rFonts w:hint="eastAsia"/>
          <w:highlight w:val="none"/>
          <w:lang w:val="en-US" w:eastAsia="zh-CN"/>
        </w:rPr>
        <w:t>05</w:t>
      </w:r>
      <w:r>
        <w:rPr>
          <w:rFonts w:hint="eastAsia"/>
          <w:highlight w:val="none"/>
          <w:lang w:eastAsia="zh-CN"/>
        </w:rPr>
        <w:t>日</w:t>
      </w:r>
      <w:r>
        <w:rPr>
          <w:rFonts w:hint="eastAsia"/>
          <w:b w:val="0"/>
          <w:bCs w:val="0"/>
          <w:highlight w:val="none"/>
          <w:lang w:eastAsia="zh-CN"/>
        </w:rPr>
        <w:t xml:space="preserve"> 09时</w:t>
      </w:r>
      <w:r>
        <w:rPr>
          <w:rFonts w:hint="eastAsia"/>
          <w:b w:val="0"/>
          <w:bCs w:val="0"/>
          <w:highlight w:val="none"/>
          <w:lang w:val="en-US" w:eastAsia="zh-CN"/>
        </w:rPr>
        <w:t>3</w:t>
      </w:r>
      <w:r>
        <w:rPr>
          <w:rFonts w:hint="eastAsia"/>
          <w:b w:val="0"/>
          <w:bCs w:val="0"/>
          <w:highlight w:val="none"/>
          <w:lang w:eastAsia="zh-CN"/>
        </w:rPr>
        <w:t>0分（北京时间）</w:t>
      </w:r>
    </w:p>
    <w:p w14:paraId="32021C30">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val="0"/>
          <w:bCs w:val="0"/>
          <w:highlight w:val="none"/>
          <w:lang w:eastAsia="zh-CN"/>
        </w:rPr>
      </w:pPr>
      <w:r>
        <w:rPr>
          <w:rFonts w:hint="eastAsia"/>
          <w:b w:val="0"/>
          <w:bCs w:val="0"/>
          <w:highlight w:val="none"/>
          <w:lang w:eastAsia="zh-CN"/>
        </w:rPr>
        <w:t>2、地点：赤峰市和美工贸园建材城B16 幢010129#开标室</w:t>
      </w:r>
    </w:p>
    <w:p w14:paraId="300EB756">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bCs/>
          <w:highlight w:val="none"/>
          <w:lang w:eastAsia="zh-CN"/>
        </w:rPr>
      </w:pPr>
      <w:r>
        <w:rPr>
          <w:rFonts w:hint="eastAsia"/>
          <w:b/>
          <w:bCs/>
          <w:highlight w:val="none"/>
        </w:rPr>
        <w:t>五</w:t>
      </w:r>
      <w:r>
        <w:rPr>
          <w:rFonts w:hint="eastAsia"/>
          <w:b/>
          <w:bCs/>
          <w:highlight w:val="none"/>
          <w:lang w:eastAsia="zh-CN"/>
        </w:rPr>
        <w:t>、开启</w:t>
      </w:r>
    </w:p>
    <w:p w14:paraId="1C3299CF">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val="0"/>
          <w:bCs w:val="0"/>
          <w:highlight w:val="none"/>
          <w:lang w:eastAsia="zh-CN"/>
        </w:rPr>
      </w:pPr>
      <w:r>
        <w:rPr>
          <w:rFonts w:hint="eastAsia"/>
          <w:b w:val="0"/>
          <w:bCs w:val="0"/>
          <w:highlight w:val="none"/>
          <w:lang w:val="en-US" w:eastAsia="zh-CN"/>
        </w:rPr>
        <w:t>1、</w:t>
      </w:r>
      <w:r>
        <w:rPr>
          <w:rFonts w:hint="eastAsia"/>
          <w:b w:val="0"/>
          <w:bCs w:val="0"/>
          <w:highlight w:val="none"/>
          <w:lang w:eastAsia="zh-CN"/>
        </w:rPr>
        <w:t>时间：202</w:t>
      </w:r>
      <w:r>
        <w:rPr>
          <w:rFonts w:hint="eastAsia"/>
          <w:b w:val="0"/>
          <w:bCs w:val="0"/>
          <w:highlight w:val="none"/>
          <w:lang w:val="en-US" w:eastAsia="zh-CN"/>
        </w:rPr>
        <w:t>6</w:t>
      </w:r>
      <w:r>
        <w:rPr>
          <w:rFonts w:hint="eastAsia"/>
          <w:b w:val="0"/>
          <w:bCs w:val="0"/>
          <w:highlight w:val="none"/>
          <w:lang w:eastAsia="zh-CN"/>
        </w:rPr>
        <w:t>年</w:t>
      </w:r>
      <w:r>
        <w:rPr>
          <w:rFonts w:hint="eastAsia"/>
          <w:b w:val="0"/>
          <w:bCs w:val="0"/>
          <w:highlight w:val="none"/>
          <w:lang w:val="en-US" w:eastAsia="zh-CN"/>
        </w:rPr>
        <w:t>01</w:t>
      </w:r>
      <w:r>
        <w:rPr>
          <w:rFonts w:hint="eastAsia"/>
          <w:highlight w:val="none"/>
          <w:lang w:eastAsia="zh-CN"/>
        </w:rPr>
        <w:t>月</w:t>
      </w:r>
      <w:r>
        <w:rPr>
          <w:rFonts w:hint="eastAsia"/>
          <w:highlight w:val="none"/>
          <w:lang w:val="en-US" w:eastAsia="zh-CN"/>
        </w:rPr>
        <w:t>05</w:t>
      </w:r>
      <w:r>
        <w:rPr>
          <w:rFonts w:hint="eastAsia"/>
          <w:highlight w:val="none"/>
          <w:lang w:eastAsia="zh-CN"/>
        </w:rPr>
        <w:t>日</w:t>
      </w:r>
      <w:r>
        <w:rPr>
          <w:rFonts w:hint="eastAsia"/>
          <w:b w:val="0"/>
          <w:bCs w:val="0"/>
          <w:highlight w:val="none"/>
          <w:lang w:eastAsia="zh-CN"/>
        </w:rPr>
        <w:t xml:space="preserve"> 09时</w:t>
      </w:r>
      <w:r>
        <w:rPr>
          <w:rFonts w:hint="eastAsia"/>
          <w:b w:val="0"/>
          <w:bCs w:val="0"/>
          <w:highlight w:val="none"/>
          <w:lang w:val="en-US" w:eastAsia="zh-CN"/>
        </w:rPr>
        <w:t>3</w:t>
      </w:r>
      <w:r>
        <w:rPr>
          <w:rFonts w:hint="eastAsia"/>
          <w:b w:val="0"/>
          <w:bCs w:val="0"/>
          <w:highlight w:val="none"/>
          <w:lang w:eastAsia="zh-CN"/>
        </w:rPr>
        <w:t>0分（北京时间）</w:t>
      </w:r>
    </w:p>
    <w:p w14:paraId="6C86224F">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bCs/>
          <w:highlight w:val="none"/>
          <w:lang w:eastAsia="zh-CN"/>
        </w:rPr>
      </w:pPr>
      <w:r>
        <w:rPr>
          <w:rFonts w:hint="eastAsia"/>
          <w:b w:val="0"/>
          <w:bCs w:val="0"/>
          <w:highlight w:val="none"/>
          <w:lang w:val="en-US" w:eastAsia="zh-CN"/>
        </w:rPr>
        <w:t>2</w:t>
      </w:r>
      <w:r>
        <w:rPr>
          <w:rFonts w:hint="eastAsia"/>
          <w:b w:val="0"/>
          <w:bCs w:val="0"/>
          <w:highlight w:val="none"/>
          <w:lang w:eastAsia="zh-CN"/>
        </w:rPr>
        <w:t>、地点：赤峰市和美工贸园建材城B16 幢010129#开标室</w:t>
      </w:r>
      <w:r>
        <w:rPr>
          <w:rFonts w:hint="eastAsia"/>
          <w:highlight w:val="none"/>
        </w:rPr>
        <w:t>。</w:t>
      </w:r>
    </w:p>
    <w:p w14:paraId="52479AAE">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bCs/>
          <w:highlight w:val="none"/>
          <w:lang w:eastAsia="zh-CN"/>
        </w:rPr>
      </w:pPr>
      <w:r>
        <w:rPr>
          <w:rFonts w:hint="eastAsia"/>
          <w:b/>
          <w:bCs/>
          <w:highlight w:val="none"/>
        </w:rPr>
        <w:t>六</w:t>
      </w:r>
      <w:r>
        <w:rPr>
          <w:rFonts w:hint="eastAsia"/>
          <w:b/>
          <w:bCs/>
          <w:highlight w:val="none"/>
          <w:lang w:eastAsia="zh-CN"/>
        </w:rPr>
        <w:t>、公告期限</w:t>
      </w:r>
    </w:p>
    <w:p w14:paraId="505ACE85">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bCs/>
          <w:highlight w:val="none"/>
          <w:lang w:eastAsia="zh-CN"/>
        </w:rPr>
      </w:pPr>
      <w:r>
        <w:rPr>
          <w:rFonts w:hint="eastAsia"/>
          <w:b w:val="0"/>
          <w:bCs w:val="0"/>
          <w:highlight w:val="none"/>
          <w:lang w:eastAsia="zh-CN"/>
        </w:rPr>
        <w:t>自本公告发布之日起</w:t>
      </w:r>
      <w:r>
        <w:rPr>
          <w:rFonts w:hint="eastAsia"/>
          <w:b w:val="0"/>
          <w:bCs w:val="0"/>
          <w:highlight w:val="none"/>
          <w:lang w:val="en-US" w:eastAsia="zh-CN"/>
        </w:rPr>
        <w:t>3</w:t>
      </w:r>
      <w:r>
        <w:rPr>
          <w:rFonts w:hint="eastAsia"/>
          <w:b w:val="0"/>
          <w:bCs w:val="0"/>
          <w:highlight w:val="none"/>
          <w:lang w:eastAsia="zh-CN"/>
        </w:rPr>
        <w:t>个工作日。</w:t>
      </w:r>
    </w:p>
    <w:p w14:paraId="3ED79137">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bCs/>
          <w:highlight w:val="none"/>
          <w:lang w:eastAsia="zh-CN"/>
        </w:rPr>
      </w:pPr>
      <w:r>
        <w:rPr>
          <w:rFonts w:hint="eastAsia"/>
          <w:b/>
          <w:bCs/>
          <w:highlight w:val="none"/>
          <w:lang w:eastAsia="zh-CN"/>
        </w:rPr>
        <w:t>七、其他补充事宜</w:t>
      </w:r>
    </w:p>
    <w:p w14:paraId="536EE362">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val="0"/>
          <w:bCs w:val="0"/>
          <w:highlight w:val="none"/>
          <w:lang w:eastAsia="zh-CN"/>
        </w:rPr>
      </w:pPr>
      <w:r>
        <w:rPr>
          <w:rFonts w:hint="eastAsia"/>
          <w:b w:val="0"/>
          <w:bCs w:val="0"/>
          <w:highlight w:val="none"/>
          <w:lang w:eastAsia="zh-CN"/>
        </w:rPr>
        <w:t>无。</w:t>
      </w:r>
    </w:p>
    <w:p w14:paraId="2C1245CC">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bCs/>
          <w:highlight w:val="none"/>
        </w:rPr>
      </w:pPr>
      <w:r>
        <w:rPr>
          <w:rFonts w:hint="eastAsia"/>
          <w:b/>
          <w:bCs/>
          <w:highlight w:val="none"/>
        </w:rPr>
        <w:t>八、凡对本次采购提出询问，请按以下方式联系</w:t>
      </w:r>
    </w:p>
    <w:p w14:paraId="4D1B1E36">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default"/>
          <w:highlight w:val="none"/>
          <w:lang w:val="en-US" w:eastAsia="zh-CN"/>
        </w:rPr>
      </w:pPr>
      <w:r>
        <w:rPr>
          <w:rFonts w:hint="default"/>
          <w:highlight w:val="none"/>
          <w:lang w:val="en-US" w:eastAsia="zh-CN"/>
        </w:rPr>
        <w:t>1.采购人信息</w:t>
      </w:r>
    </w:p>
    <w:p w14:paraId="2FF245DE">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default"/>
          <w:highlight w:val="none"/>
          <w:lang w:val="en-US" w:eastAsia="zh-CN"/>
        </w:rPr>
      </w:pPr>
      <w:r>
        <w:rPr>
          <w:rFonts w:hint="default"/>
          <w:highlight w:val="none"/>
          <w:lang w:val="en-US" w:eastAsia="zh-CN"/>
        </w:rPr>
        <w:t>名  称：</w:t>
      </w:r>
      <w:r>
        <w:rPr>
          <w:rFonts w:hint="eastAsia"/>
          <w:highlight w:val="none"/>
          <w:lang w:val="en-US" w:eastAsia="zh-CN"/>
        </w:rPr>
        <w:t>赤峰市生态环境监控中心</w:t>
      </w:r>
    </w:p>
    <w:p w14:paraId="644C2876">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default"/>
          <w:highlight w:val="none"/>
          <w:lang w:val="en-US" w:eastAsia="zh-CN"/>
        </w:rPr>
      </w:pPr>
      <w:r>
        <w:rPr>
          <w:rFonts w:hint="default"/>
          <w:highlight w:val="none"/>
          <w:lang w:val="en-US" w:eastAsia="zh-CN"/>
        </w:rPr>
        <w:t>地  址：</w:t>
      </w:r>
      <w:r>
        <w:rPr>
          <w:rFonts w:hint="eastAsia" w:cs="宋体"/>
          <w:highlight w:val="none"/>
          <w:lang w:eastAsia="zh-CN"/>
        </w:rPr>
        <w:t>赤峰市新城区临潢大街23号</w:t>
      </w:r>
    </w:p>
    <w:p w14:paraId="183F5D99">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eastAsia="宋体"/>
          <w:highlight w:val="none"/>
          <w:lang w:val="en-US" w:eastAsia="zh-CN"/>
        </w:rPr>
      </w:pPr>
      <w:r>
        <w:rPr>
          <w:rFonts w:hint="default"/>
          <w:highlight w:val="none"/>
          <w:lang w:val="en-US" w:eastAsia="zh-CN"/>
        </w:rPr>
        <w:t>联系方式：</w:t>
      </w:r>
      <w:r>
        <w:rPr>
          <w:rFonts w:hint="eastAsia" w:cs="宋体"/>
          <w:highlight w:val="none"/>
          <w:lang w:eastAsia="zh-CN"/>
        </w:rPr>
        <w:t>0476-8301271</w:t>
      </w:r>
    </w:p>
    <w:p w14:paraId="0EC2D08F">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highlight w:val="none"/>
          <w:lang w:eastAsia="zh-CN"/>
        </w:rPr>
      </w:pPr>
      <w:r>
        <w:rPr>
          <w:rFonts w:hint="eastAsia"/>
          <w:highlight w:val="none"/>
          <w:lang w:val="en-US" w:eastAsia="zh-CN"/>
        </w:rPr>
        <w:t>2.</w:t>
      </w:r>
      <w:r>
        <w:rPr>
          <w:rFonts w:hint="eastAsia"/>
          <w:highlight w:val="none"/>
        </w:rPr>
        <w:t>采购代理机构</w:t>
      </w:r>
      <w:r>
        <w:rPr>
          <w:rFonts w:hint="eastAsia"/>
          <w:highlight w:val="none"/>
          <w:lang w:eastAsia="zh-CN"/>
        </w:rPr>
        <w:t>信息</w:t>
      </w:r>
    </w:p>
    <w:p w14:paraId="09A628A8">
      <w:pPr>
        <w:bidi w:val="0"/>
        <w:rPr>
          <w:rFonts w:hint="eastAsia"/>
          <w:lang w:eastAsia="zh-CN"/>
        </w:rPr>
      </w:pPr>
      <w:r>
        <w:rPr>
          <w:rFonts w:hint="eastAsia"/>
        </w:rPr>
        <w:t>名  称：</w:t>
      </w:r>
      <w:r>
        <w:rPr>
          <w:rFonts w:hint="eastAsia"/>
          <w:lang w:eastAsia="zh-CN"/>
        </w:rPr>
        <w:t>内蒙古志信项目管理有限公司</w:t>
      </w:r>
    </w:p>
    <w:p w14:paraId="14C4FD33">
      <w:pPr>
        <w:bidi w:val="0"/>
        <w:rPr>
          <w:rFonts w:hint="eastAsia"/>
        </w:rPr>
      </w:pPr>
      <w:r>
        <w:rPr>
          <w:rFonts w:hint="eastAsia"/>
        </w:rPr>
        <w:t>地</w:t>
      </w:r>
      <w:r>
        <w:rPr>
          <w:rFonts w:hint="eastAsia"/>
          <w:lang w:val="en-US" w:eastAsia="zh-CN"/>
        </w:rPr>
        <w:t xml:space="preserve">    </w:t>
      </w:r>
      <w:r>
        <w:rPr>
          <w:rFonts w:hint="eastAsia"/>
        </w:rPr>
        <w:t>址：</w:t>
      </w:r>
      <w:r>
        <w:rPr>
          <w:rFonts w:hint="eastAsia"/>
          <w:lang w:eastAsia="zh-CN"/>
        </w:rPr>
        <w:t>赤峰市和美工贸园建材城B16 幢010129#一层</w:t>
      </w:r>
    </w:p>
    <w:p w14:paraId="78A3FBC9">
      <w:pPr>
        <w:bidi w:val="0"/>
        <w:rPr>
          <w:rFonts w:hint="eastAsia" w:eastAsia="宋体"/>
          <w:lang w:eastAsia="zh-CN"/>
        </w:rPr>
      </w:pPr>
      <w:r>
        <w:rPr>
          <w:rFonts w:hint="eastAsia"/>
        </w:rPr>
        <w:t>联系</w:t>
      </w:r>
      <w:r>
        <w:rPr>
          <w:rFonts w:hint="eastAsia"/>
          <w:lang w:eastAsia="zh-CN"/>
        </w:rPr>
        <w:t>方式</w:t>
      </w:r>
      <w:r>
        <w:rPr>
          <w:rFonts w:hint="eastAsia"/>
        </w:rPr>
        <w:t>：</w:t>
      </w:r>
      <w:r>
        <w:rPr>
          <w:rFonts w:hint="eastAsia"/>
          <w:lang w:eastAsia="zh-CN"/>
        </w:rPr>
        <w:t>17614767284</w:t>
      </w:r>
    </w:p>
    <w:p w14:paraId="72EB17B5">
      <w:pPr>
        <w:bidi w:val="0"/>
        <w:rPr>
          <w:rFonts w:hint="eastAsia"/>
        </w:rPr>
      </w:pPr>
      <w:r>
        <w:rPr>
          <w:rFonts w:hint="eastAsia"/>
        </w:rPr>
        <w:t>3.项目联系方式</w:t>
      </w:r>
    </w:p>
    <w:p w14:paraId="58501877">
      <w:pPr>
        <w:bidi w:val="0"/>
        <w:rPr>
          <w:rFonts w:hint="default"/>
          <w:lang w:val="en-US" w:eastAsia="zh-CN"/>
        </w:rPr>
      </w:pPr>
      <w:r>
        <w:rPr>
          <w:rFonts w:hint="eastAsia"/>
        </w:rPr>
        <w:t>联</w:t>
      </w:r>
      <w:r>
        <w:rPr>
          <w:rFonts w:hint="eastAsia"/>
          <w:lang w:val="en-US" w:eastAsia="zh-CN"/>
        </w:rPr>
        <w:t xml:space="preserve"> </w:t>
      </w:r>
      <w:r>
        <w:rPr>
          <w:rFonts w:hint="eastAsia"/>
        </w:rPr>
        <w:t>系</w:t>
      </w:r>
      <w:r>
        <w:rPr>
          <w:rFonts w:hint="eastAsia"/>
          <w:lang w:val="en-US" w:eastAsia="zh-CN"/>
        </w:rPr>
        <w:t xml:space="preserve"> </w:t>
      </w:r>
      <w:r>
        <w:rPr>
          <w:rFonts w:hint="eastAsia"/>
        </w:rPr>
        <w:t>人：</w:t>
      </w:r>
      <w:r>
        <w:rPr>
          <w:rFonts w:hint="eastAsia"/>
          <w:lang w:val="en-US" w:eastAsia="zh-CN"/>
        </w:rPr>
        <w:t>赵女士</w:t>
      </w:r>
    </w:p>
    <w:p w14:paraId="278A5F09">
      <w:pPr>
        <w:bidi w:val="0"/>
        <w:rPr>
          <w:rFonts w:hint="eastAsia" w:eastAsia="宋体"/>
          <w:lang w:eastAsia="zh-CN"/>
        </w:rPr>
      </w:pPr>
      <w:r>
        <w:rPr>
          <w:rFonts w:hint="eastAsia"/>
        </w:rPr>
        <w:t>电  话：</w:t>
      </w:r>
      <w:r>
        <w:rPr>
          <w:rFonts w:hint="eastAsia"/>
          <w:lang w:eastAsia="zh-CN"/>
        </w:rPr>
        <w:t>17614767284</w:t>
      </w:r>
    </w:p>
    <w:p w14:paraId="3B3122C9">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highlight w:val="none"/>
          <w:lang w:eastAsia="zh-CN"/>
        </w:rPr>
      </w:pPr>
      <w:r>
        <w:rPr>
          <w:rFonts w:hint="eastAsia"/>
          <w:highlight w:val="none"/>
          <w:lang w:eastAsia="zh-CN"/>
        </w:rPr>
        <w:t>内蒙古志信项目管理有限公司</w:t>
      </w:r>
    </w:p>
    <w:p w14:paraId="7D0D07AE">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b/>
          <w:szCs w:val="24"/>
          <w:highlight w:val="yellow"/>
          <w:lang w:val="en-US" w:eastAsia="zh-CN"/>
        </w:rPr>
      </w:pPr>
      <w:r>
        <w:rPr>
          <w:rFonts w:hint="eastAsia"/>
          <w:highlight w:val="none"/>
          <w:lang w:val="en-US" w:eastAsia="zh-CN"/>
        </w:rPr>
        <w:t>2025</w:t>
      </w:r>
      <w:r>
        <w:rPr>
          <w:rFonts w:hint="eastAsia" w:ascii="宋体" w:hAnsi="宋体" w:eastAsia="宋体"/>
          <w:highlight w:val="none"/>
          <w:lang w:val="en-US" w:eastAsia="zh-CN"/>
        </w:rPr>
        <w:t>年</w:t>
      </w:r>
      <w:r>
        <w:rPr>
          <w:rFonts w:hint="eastAsia"/>
          <w:highlight w:val="none"/>
          <w:lang w:val="en-US" w:eastAsia="zh-CN"/>
        </w:rPr>
        <w:t>12</w:t>
      </w:r>
      <w:r>
        <w:rPr>
          <w:rFonts w:hint="eastAsia" w:ascii="宋体" w:hAnsi="宋体" w:eastAsia="宋体"/>
          <w:highlight w:val="none"/>
          <w:lang w:val="en-US" w:eastAsia="zh-CN"/>
        </w:rPr>
        <w:t>月</w:t>
      </w:r>
      <w:r>
        <w:rPr>
          <w:rFonts w:hint="eastAsia"/>
          <w:b w:val="0"/>
          <w:bCs w:val="0"/>
          <w:highlight w:val="none"/>
          <w:lang w:val="en-US" w:eastAsia="zh-CN"/>
        </w:rPr>
        <w:t>29</w:t>
      </w:r>
      <w:r>
        <w:rPr>
          <w:rFonts w:hint="eastAsia"/>
          <w:highlight w:val="none"/>
          <w:lang w:val="en-US" w:eastAsia="zh-CN"/>
        </w:rPr>
        <w:t>日</w:t>
      </w:r>
    </w:p>
    <w:p w14:paraId="6D77C87B">
      <w:pPr>
        <w:ind w:left="0" w:leftChars="0" w:firstLine="0" w:firstLineChars="0"/>
        <w:rPr>
          <w:rFonts w:hint="eastAsia" w:ascii="宋体" w:hAnsi="宋体" w:eastAsia="宋体" w:cs="宋体"/>
          <w:b/>
          <w:bCs/>
          <w:szCs w:val="28"/>
          <w:highlight w:val="none"/>
        </w:rPr>
        <w:sectPr>
          <w:pgSz w:w="11906" w:h="16838"/>
          <w:pgMar w:top="1440" w:right="1080" w:bottom="1440" w:left="1080" w:header="851" w:footer="992" w:gutter="0"/>
          <w:pgNumType w:fmt="decimal" w:start="1"/>
          <w:cols w:space="720" w:num="1"/>
          <w:docGrid w:type="lines" w:linePitch="312" w:charSpace="0"/>
        </w:sectPr>
      </w:pPr>
    </w:p>
    <w:p w14:paraId="22E44BDE">
      <w:pPr>
        <w:ind w:left="0" w:leftChars="0" w:firstLine="0" w:firstLineChars="0"/>
        <w:rPr>
          <w:rFonts w:hint="eastAsia" w:ascii="宋体" w:hAnsi="宋体" w:eastAsia="宋体" w:cs="宋体"/>
          <w:b/>
          <w:bCs/>
          <w:szCs w:val="28"/>
          <w:highlight w:val="none"/>
        </w:rPr>
      </w:pPr>
      <w:r>
        <w:rPr>
          <w:rFonts w:hint="eastAsia" w:ascii="宋体" w:hAnsi="宋体" w:eastAsia="宋体" w:cs="宋体"/>
          <w:b/>
          <w:bCs/>
          <w:szCs w:val="28"/>
          <w:highlight w:val="none"/>
        </w:rPr>
        <w:t>附件</w:t>
      </w:r>
      <w:r>
        <w:rPr>
          <w:rFonts w:hint="eastAsia" w:cs="宋体"/>
          <w:b/>
          <w:bCs/>
          <w:szCs w:val="28"/>
          <w:highlight w:val="none"/>
          <w:lang w:val="en-US" w:eastAsia="zh-CN"/>
        </w:rPr>
        <w:t>一</w:t>
      </w:r>
      <w:r>
        <w:rPr>
          <w:rFonts w:hint="eastAsia" w:ascii="宋体" w:hAnsi="宋体" w:eastAsia="宋体" w:cs="宋体"/>
          <w:b/>
          <w:bCs/>
          <w:szCs w:val="28"/>
          <w:highlight w:val="none"/>
        </w:rPr>
        <w:t>：</w:t>
      </w:r>
    </w:p>
    <w:p w14:paraId="2BC68D31">
      <w:pPr>
        <w:bidi w:val="0"/>
        <w:rPr>
          <w:rFonts w:hint="eastAsia" w:ascii="宋体" w:hAnsi="宋体" w:eastAsia="宋体" w:cs="宋体"/>
          <w:highlight w:val="none"/>
        </w:rPr>
      </w:pPr>
    </w:p>
    <w:p w14:paraId="727A39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8"/>
          <w:szCs w:val="22"/>
          <w:highlight w:val="none"/>
          <w:lang w:val="en-US" w:eastAsia="zh-CN"/>
        </w:rPr>
      </w:pPr>
      <w:r>
        <w:rPr>
          <w:rFonts w:hint="eastAsia" w:ascii="宋体" w:hAnsi="宋体" w:eastAsia="宋体" w:cs="宋体"/>
          <w:b/>
          <w:bCs/>
          <w:sz w:val="28"/>
          <w:szCs w:val="22"/>
          <w:highlight w:val="none"/>
          <w:lang w:val="en-US" w:eastAsia="zh-CN"/>
        </w:rPr>
        <w:t>法定代表人身份证明</w:t>
      </w:r>
    </w:p>
    <w:p w14:paraId="170E0FB6">
      <w:pPr>
        <w:spacing w:line="360" w:lineRule="auto"/>
        <w:rPr>
          <w:rFonts w:hint="eastAsia" w:ascii="宋体" w:hAnsi="宋体" w:eastAsia="宋体" w:cs="宋体"/>
          <w:sz w:val="28"/>
          <w:szCs w:val="28"/>
          <w:highlight w:val="none"/>
        </w:rPr>
      </w:pPr>
    </w:p>
    <w:p w14:paraId="58562A47">
      <w:pPr>
        <w:bidi w:val="0"/>
        <w:ind w:left="0" w:leftChars="0" w:firstLine="0" w:firstLineChars="0"/>
        <w:rPr>
          <w:rFonts w:hint="eastAsia" w:ascii="宋体" w:hAnsi="宋体" w:eastAsia="宋体" w:cs="宋体"/>
          <w:b/>
          <w:bCs/>
          <w:color w:val="auto"/>
          <w:sz w:val="24"/>
          <w:szCs w:val="24"/>
          <w:highlight w:val="none"/>
          <w:lang w:eastAsia="zh-CN"/>
        </w:rPr>
      </w:pPr>
      <w:r>
        <w:rPr>
          <w:rFonts w:hint="eastAsia" w:cs="宋体"/>
          <w:b/>
          <w:bCs/>
          <w:color w:val="auto"/>
          <w:sz w:val="24"/>
          <w:szCs w:val="24"/>
          <w:highlight w:val="none"/>
          <w:lang w:eastAsia="zh-CN"/>
        </w:rPr>
        <w:t>赤峰市生态环境监控中心</w:t>
      </w:r>
      <w:r>
        <w:rPr>
          <w:rFonts w:hint="eastAsia" w:ascii="宋体" w:hAnsi="宋体" w:eastAsia="宋体" w:cs="宋体"/>
          <w:b/>
          <w:bCs/>
          <w:color w:val="auto"/>
          <w:sz w:val="24"/>
          <w:szCs w:val="24"/>
          <w:highlight w:val="none"/>
          <w:lang w:eastAsia="zh-CN"/>
        </w:rPr>
        <w:t>：</w:t>
      </w:r>
    </w:p>
    <w:p w14:paraId="37627EFB">
      <w:pPr>
        <w:bidi w:val="0"/>
        <w:rPr>
          <w:rFonts w:hint="eastAsia" w:ascii="宋体" w:hAnsi="宋体" w:eastAsia="宋体" w:cs="宋体"/>
          <w:highlight w:val="none"/>
          <w:lang w:eastAsia="zh-CN"/>
        </w:rPr>
      </w:pPr>
      <w:r>
        <w:rPr>
          <w:rFonts w:hint="eastAsia" w:ascii="宋体" w:hAnsi="宋体" w:eastAsia="宋体" w:cs="宋体"/>
          <w:highlight w:val="none"/>
          <w:lang w:eastAsia="zh-CN"/>
        </w:rPr>
        <w:t>姓名：性别：年龄：职务：</w:t>
      </w:r>
    </w:p>
    <w:p w14:paraId="7E9F9E50">
      <w:pPr>
        <w:bidi w:val="0"/>
        <w:rPr>
          <w:rFonts w:hint="eastAsia" w:ascii="宋体" w:hAnsi="宋体" w:eastAsia="宋体" w:cs="宋体"/>
          <w:highlight w:val="none"/>
          <w:lang w:eastAsia="zh-CN"/>
        </w:rPr>
      </w:pPr>
      <w:r>
        <w:rPr>
          <w:rFonts w:hint="eastAsia" w:ascii="宋体" w:hAnsi="宋体" w:eastAsia="宋体" w:cs="宋体"/>
          <w:highlight w:val="none"/>
          <w:lang w:eastAsia="zh-CN"/>
        </w:rPr>
        <w:t>本人系</w:t>
      </w:r>
      <w:r>
        <w:rPr>
          <w:rFonts w:hint="eastAsia" w:ascii="宋体" w:hAnsi="宋体" w:eastAsia="宋体" w:cs="宋体"/>
          <w:highlight w:val="none"/>
          <w:u w:val="single"/>
          <w:lang w:eastAsia="zh-CN"/>
        </w:rPr>
        <w:t>（</w:t>
      </w:r>
      <w:r>
        <w:rPr>
          <w:rFonts w:hint="eastAsia" w:ascii="宋体" w:hAnsi="宋体" w:eastAsia="宋体" w:cs="宋体"/>
          <w:highlight w:val="none"/>
          <w:u w:val="single"/>
          <w:lang w:val="en-US" w:eastAsia="zh-CN"/>
        </w:rPr>
        <w:t>供应商</w:t>
      </w:r>
      <w:r>
        <w:rPr>
          <w:rFonts w:hint="eastAsia" w:ascii="宋体" w:hAnsi="宋体" w:eastAsia="宋体" w:cs="宋体"/>
          <w:highlight w:val="none"/>
          <w:u w:val="single"/>
          <w:lang w:eastAsia="zh-CN"/>
        </w:rPr>
        <w:t>名称）</w:t>
      </w:r>
      <w:r>
        <w:rPr>
          <w:rFonts w:hint="eastAsia" w:ascii="宋体" w:hAnsi="宋体" w:eastAsia="宋体" w:cs="宋体"/>
          <w:highlight w:val="none"/>
          <w:lang w:eastAsia="zh-CN"/>
        </w:rPr>
        <w:t>的法定代表人。</w:t>
      </w:r>
    </w:p>
    <w:p w14:paraId="7F90F46A">
      <w:pPr>
        <w:bidi w:val="0"/>
        <w:rPr>
          <w:rFonts w:hint="eastAsia" w:ascii="宋体" w:hAnsi="宋体" w:eastAsia="宋体" w:cs="宋体"/>
          <w:highlight w:val="none"/>
          <w:lang w:eastAsia="zh-CN"/>
        </w:rPr>
      </w:pPr>
      <w:r>
        <w:rPr>
          <w:rFonts w:hint="eastAsia" w:ascii="宋体" w:hAnsi="宋体" w:eastAsia="宋体" w:cs="宋体"/>
          <w:highlight w:val="none"/>
          <w:lang w:eastAsia="zh-CN"/>
        </w:rPr>
        <w:t>特此证明。</w:t>
      </w:r>
    </w:p>
    <w:p w14:paraId="7C42370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1661160</wp:posOffset>
                </wp:positionH>
                <wp:positionV relativeFrom="paragraph">
                  <wp:posOffset>268605</wp:posOffset>
                </wp:positionV>
                <wp:extent cx="2885440" cy="1905000"/>
                <wp:effectExtent l="4445" t="4445" r="5715" b="14605"/>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28900" cy="1905000"/>
                        </a:xfrm>
                        <a:prstGeom prst="rect">
                          <a:avLst/>
                        </a:prstGeom>
                        <a:solidFill>
                          <a:srgbClr val="FFFFFF"/>
                        </a:solidFill>
                        <a:ln w="9525">
                          <a:solidFill>
                            <a:srgbClr val="000000"/>
                          </a:solidFill>
                          <a:miter lim="200000"/>
                        </a:ln>
                        <a:effectLst/>
                      </wps:spPr>
                      <wps:txbx>
                        <w:txbxContent>
                          <w:p w14:paraId="70AD2E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eastAsia="黑体"/>
                                <w:sz w:val="28"/>
                                <w:szCs w:val="28"/>
                              </w:rPr>
                            </w:pPr>
                          </w:p>
                          <w:p w14:paraId="283E1BCB">
                            <w:pPr>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w:t>
                            </w:r>
                          </w:p>
                          <w:p w14:paraId="58610C23">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扫描件或复印件（</w:t>
                            </w:r>
                            <w:r>
                              <w:rPr>
                                <w:rFonts w:hint="eastAsia" w:ascii="宋体" w:hAnsi="宋体" w:eastAsia="宋体" w:cs="宋体"/>
                                <w:b/>
                                <w:bCs/>
                                <w:sz w:val="32"/>
                                <w:szCs w:val="32"/>
                                <w:lang w:val="en-US" w:eastAsia="zh-CN"/>
                              </w:rPr>
                              <w:t>正反</w:t>
                            </w:r>
                            <w:r>
                              <w:rPr>
                                <w:rFonts w:hint="eastAsia" w:ascii="宋体" w:hAnsi="宋体" w:eastAsia="宋体" w:cs="宋体"/>
                                <w:b/>
                                <w:bCs/>
                                <w:sz w:val="32"/>
                                <w:szCs w:val="32"/>
                                <w:lang w:eastAsia="zh-CN"/>
                              </w:rPr>
                              <w:t>）</w:t>
                            </w:r>
                          </w:p>
                          <w:p w14:paraId="69BFE8AD">
                            <w:pPr>
                              <w:ind w:left="0" w:leftChars="0" w:firstLine="0" w:firstLineChars="0"/>
                              <w:jc w:val="center"/>
                              <w:rPr>
                                <w:rFonts w:hint="eastAsia" w:ascii="宋体" w:hAnsi="宋体" w:eastAsia="宋体" w:cs="宋体"/>
                                <w:sz w:val="24"/>
                              </w:rPr>
                            </w:pPr>
                            <w:r>
                              <w:rPr>
                                <w:rFonts w:hint="eastAsia" w:ascii="宋体" w:hAnsi="宋体" w:eastAsia="宋体" w:cs="宋体"/>
                                <w:sz w:val="24"/>
                              </w:rPr>
                              <w:t>（本证件需直接扫描或复印</w:t>
                            </w:r>
                            <w:r>
                              <w:rPr>
                                <w:rFonts w:hint="eastAsia" w:ascii="宋体" w:hAnsi="宋体" w:eastAsia="宋体" w:cs="宋体"/>
                                <w:sz w:val="24"/>
                                <w:lang w:eastAsia="zh-CN"/>
                              </w:rPr>
                              <w:t>，</w:t>
                            </w:r>
                            <w:r>
                              <w:rPr>
                                <w:rFonts w:hint="eastAsia" w:ascii="宋体" w:hAnsi="宋体" w:eastAsia="宋体" w:cs="宋体"/>
                                <w:sz w:val="24"/>
                              </w:rPr>
                              <w:t>且身份证号码必须清晰</w:t>
                            </w:r>
                            <w:r>
                              <w:rPr>
                                <w:rFonts w:hint="eastAsia" w:ascii="宋体" w:hAnsi="宋体" w:eastAsia="宋体" w:cs="宋体"/>
                                <w:sz w:val="24"/>
                                <w:lang w:eastAsia="zh-CN"/>
                              </w:rPr>
                              <w:t>，</w:t>
                            </w:r>
                            <w:r>
                              <w:rPr>
                                <w:rFonts w:hint="eastAsia" w:ascii="宋体" w:hAnsi="宋体" w:eastAsia="宋体" w:cs="宋体"/>
                                <w:sz w:val="24"/>
                              </w:rPr>
                              <w:t>不允许粘贴）</w:t>
                            </w:r>
                          </w:p>
                          <w:p w14:paraId="60B3EC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rPr>
                            </w:pPr>
                          </w:p>
                          <w:p w14:paraId="3BAAAB1F">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130.8pt;margin-top:21.15pt;height:150pt;width:227.2pt;z-index:251661312;mso-width-relative:page;mso-height-relative:page;" fillcolor="#FFFFFF" filled="t" stroked="t" coordsize="21600,21600" o:gfxdata="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yu+s3aAAAACgEAAA8AAAAAAAAA&#10;AQAgAAAAIgAAAGRycy9kb3ducmV2LnhtbFBLAQIUABQAAAAIAIdO4kDchXj9SAIAAJYEAAAOAAAA&#10;AAAAAAEAIAAAACkBAABkcnMvZTJvRG9jLnhtbFBLBQYAAAAABgAGAFkBAADjBQAAAAA=&#10;">
                <v:fill on="t" focussize="0,0"/>
                <v:stroke color="#000000" miterlimit="2" joinstyle="miter"/>
                <v:imagedata o:title=""/>
                <o:lock v:ext="edit" aspectratio="f"/>
                <v:textbox>
                  <w:txbxContent>
                    <w:p w14:paraId="70AD2E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eastAsia="黑体"/>
                          <w:sz w:val="28"/>
                          <w:szCs w:val="28"/>
                        </w:rPr>
                      </w:pPr>
                    </w:p>
                    <w:p w14:paraId="283E1BCB">
                      <w:pPr>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w:t>
                      </w:r>
                    </w:p>
                    <w:p w14:paraId="58610C23">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扫描件或复印件（</w:t>
                      </w:r>
                      <w:r>
                        <w:rPr>
                          <w:rFonts w:hint="eastAsia" w:ascii="宋体" w:hAnsi="宋体" w:eastAsia="宋体" w:cs="宋体"/>
                          <w:b/>
                          <w:bCs/>
                          <w:sz w:val="32"/>
                          <w:szCs w:val="32"/>
                          <w:lang w:val="en-US" w:eastAsia="zh-CN"/>
                        </w:rPr>
                        <w:t>正反</w:t>
                      </w:r>
                      <w:r>
                        <w:rPr>
                          <w:rFonts w:hint="eastAsia" w:ascii="宋体" w:hAnsi="宋体" w:eastAsia="宋体" w:cs="宋体"/>
                          <w:b/>
                          <w:bCs/>
                          <w:sz w:val="32"/>
                          <w:szCs w:val="32"/>
                          <w:lang w:eastAsia="zh-CN"/>
                        </w:rPr>
                        <w:t>）</w:t>
                      </w:r>
                    </w:p>
                    <w:p w14:paraId="69BFE8AD">
                      <w:pPr>
                        <w:ind w:left="0" w:leftChars="0" w:firstLine="0" w:firstLineChars="0"/>
                        <w:jc w:val="center"/>
                        <w:rPr>
                          <w:rFonts w:hint="eastAsia" w:ascii="宋体" w:hAnsi="宋体" w:eastAsia="宋体" w:cs="宋体"/>
                          <w:sz w:val="24"/>
                        </w:rPr>
                      </w:pPr>
                      <w:r>
                        <w:rPr>
                          <w:rFonts w:hint="eastAsia" w:ascii="宋体" w:hAnsi="宋体" w:eastAsia="宋体" w:cs="宋体"/>
                          <w:sz w:val="24"/>
                        </w:rPr>
                        <w:t>（本证件需直接扫描或复印</w:t>
                      </w:r>
                      <w:r>
                        <w:rPr>
                          <w:rFonts w:hint="eastAsia" w:ascii="宋体" w:hAnsi="宋体" w:eastAsia="宋体" w:cs="宋体"/>
                          <w:sz w:val="24"/>
                          <w:lang w:eastAsia="zh-CN"/>
                        </w:rPr>
                        <w:t>，</w:t>
                      </w:r>
                      <w:r>
                        <w:rPr>
                          <w:rFonts w:hint="eastAsia" w:ascii="宋体" w:hAnsi="宋体" w:eastAsia="宋体" w:cs="宋体"/>
                          <w:sz w:val="24"/>
                        </w:rPr>
                        <w:t>且身份证号码必须清晰</w:t>
                      </w:r>
                      <w:r>
                        <w:rPr>
                          <w:rFonts w:hint="eastAsia" w:ascii="宋体" w:hAnsi="宋体" w:eastAsia="宋体" w:cs="宋体"/>
                          <w:sz w:val="24"/>
                          <w:lang w:eastAsia="zh-CN"/>
                        </w:rPr>
                        <w:t>，</w:t>
                      </w:r>
                      <w:r>
                        <w:rPr>
                          <w:rFonts w:hint="eastAsia" w:ascii="宋体" w:hAnsi="宋体" w:eastAsia="宋体" w:cs="宋体"/>
                          <w:sz w:val="24"/>
                        </w:rPr>
                        <w:t>不允许粘贴）</w:t>
                      </w:r>
                    </w:p>
                    <w:p w14:paraId="60B3EC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rPr>
                      </w:pPr>
                    </w:p>
                    <w:p w14:paraId="3BAAAB1F">
                      <w:pPr>
                        <w:jc w:val="center"/>
                        <w:rPr>
                          <w:rFonts w:ascii="黑体" w:eastAsia="黑体"/>
                          <w:sz w:val="32"/>
                          <w:szCs w:val="32"/>
                        </w:rPr>
                      </w:pPr>
                    </w:p>
                  </w:txbxContent>
                </v:textbox>
              </v:shape>
            </w:pict>
          </mc:Fallback>
        </mc:AlternateContent>
      </w:r>
    </w:p>
    <w:p w14:paraId="5545F2B3">
      <w:pPr>
        <w:spacing w:line="360" w:lineRule="auto"/>
        <w:ind w:firstLine="560" w:firstLineChars="200"/>
        <w:rPr>
          <w:rFonts w:hint="eastAsia" w:ascii="宋体" w:hAnsi="宋体" w:eastAsia="宋体" w:cs="宋体"/>
          <w:sz w:val="28"/>
          <w:szCs w:val="28"/>
          <w:highlight w:val="none"/>
        </w:rPr>
      </w:pPr>
    </w:p>
    <w:p w14:paraId="211FA667">
      <w:pPr>
        <w:spacing w:line="360" w:lineRule="auto"/>
        <w:ind w:firstLine="560" w:firstLineChars="200"/>
        <w:rPr>
          <w:rFonts w:hint="eastAsia" w:ascii="宋体" w:hAnsi="宋体" w:eastAsia="宋体" w:cs="宋体"/>
          <w:sz w:val="28"/>
          <w:szCs w:val="28"/>
          <w:highlight w:val="none"/>
        </w:rPr>
      </w:pPr>
    </w:p>
    <w:p w14:paraId="206872A3">
      <w:pPr>
        <w:spacing w:line="360" w:lineRule="auto"/>
        <w:ind w:firstLine="560" w:firstLineChars="200"/>
        <w:rPr>
          <w:rFonts w:hint="eastAsia" w:ascii="宋体" w:hAnsi="宋体" w:eastAsia="宋体" w:cs="宋体"/>
          <w:sz w:val="28"/>
          <w:szCs w:val="28"/>
          <w:highlight w:val="none"/>
        </w:rPr>
      </w:pPr>
    </w:p>
    <w:p w14:paraId="69C1DFFF">
      <w:pPr>
        <w:spacing w:line="360" w:lineRule="auto"/>
        <w:jc w:val="center"/>
        <w:rPr>
          <w:rFonts w:hint="eastAsia" w:ascii="宋体" w:hAnsi="宋体" w:eastAsia="宋体" w:cs="宋体"/>
          <w:sz w:val="18"/>
          <w:szCs w:val="18"/>
          <w:highlight w:val="none"/>
        </w:rPr>
      </w:pPr>
    </w:p>
    <w:p w14:paraId="26AE2CA5">
      <w:pPr>
        <w:spacing w:line="360" w:lineRule="auto"/>
        <w:ind w:firstLine="560" w:firstLineChars="200"/>
        <w:rPr>
          <w:rFonts w:hint="eastAsia" w:ascii="宋体" w:hAnsi="宋体" w:eastAsia="宋体" w:cs="宋体"/>
          <w:sz w:val="28"/>
          <w:szCs w:val="28"/>
          <w:highlight w:val="none"/>
        </w:rPr>
      </w:pPr>
    </w:p>
    <w:p w14:paraId="055BC420">
      <w:pPr>
        <w:spacing w:line="360" w:lineRule="auto"/>
        <w:ind w:firstLine="560" w:firstLineChars="200"/>
        <w:rPr>
          <w:rFonts w:hint="eastAsia" w:ascii="宋体" w:hAnsi="宋体" w:eastAsia="宋体" w:cs="宋体"/>
          <w:sz w:val="28"/>
          <w:szCs w:val="28"/>
          <w:highlight w:val="none"/>
        </w:rPr>
      </w:pPr>
    </w:p>
    <w:p w14:paraId="5EFABF8F">
      <w:pPr>
        <w:bidi w:val="0"/>
        <w:rPr>
          <w:rFonts w:hint="eastAsia" w:ascii="宋体" w:hAnsi="宋体" w:eastAsia="宋体" w:cs="宋体"/>
          <w:highlight w:val="none"/>
          <w:lang w:eastAsia="zh-CN"/>
        </w:rPr>
      </w:pPr>
      <w:r>
        <w:rPr>
          <w:rFonts w:hint="eastAsia" w:ascii="宋体" w:hAnsi="宋体" w:eastAsia="宋体" w:cs="宋体"/>
          <w:highlight w:val="none"/>
          <w:lang w:eastAsia="zh-CN"/>
        </w:rPr>
        <w:t>注：本身份证明需由供应商加盖单位公章</w:t>
      </w:r>
    </w:p>
    <w:p w14:paraId="04788CD7">
      <w:pPr>
        <w:bidi w:val="0"/>
        <w:rPr>
          <w:rFonts w:hint="eastAsia" w:ascii="宋体" w:hAnsi="宋体" w:eastAsia="宋体" w:cs="宋体"/>
          <w:highlight w:val="none"/>
          <w:lang w:eastAsia="zh-CN"/>
        </w:rPr>
      </w:pPr>
    </w:p>
    <w:p w14:paraId="5EDBB348">
      <w:pPr>
        <w:bidi w:val="0"/>
        <w:rPr>
          <w:rFonts w:hint="eastAsia" w:ascii="宋体" w:hAnsi="宋体" w:eastAsia="宋体" w:cs="宋体"/>
          <w:highlight w:val="none"/>
          <w:lang w:eastAsia="zh-CN"/>
        </w:rPr>
      </w:pPr>
      <w:r>
        <w:rPr>
          <w:rFonts w:hint="eastAsia" w:ascii="宋体" w:hAnsi="宋体" w:eastAsia="宋体" w:cs="宋体"/>
          <w:highlight w:val="none"/>
          <w:lang w:eastAsia="zh-CN"/>
        </w:rPr>
        <w:t>供应商名称（加盖公章）：</w:t>
      </w:r>
    </w:p>
    <w:p w14:paraId="4AF8C858">
      <w:pPr>
        <w:bidi w:val="0"/>
        <w:jc w:val="right"/>
        <w:rPr>
          <w:rFonts w:hint="eastAsia" w:ascii="宋体" w:hAnsi="宋体" w:eastAsia="宋体" w:cs="宋体"/>
          <w:highlight w:val="none"/>
          <w:lang w:eastAsia="zh-CN"/>
        </w:rPr>
      </w:pPr>
      <w:r>
        <w:rPr>
          <w:rFonts w:hint="eastAsia" w:ascii="宋体" w:hAnsi="宋体" w:eastAsia="宋体" w:cs="宋体"/>
          <w:highlight w:val="none"/>
          <w:lang w:eastAsia="zh-CN"/>
        </w:rPr>
        <w:t>年</w:t>
      </w:r>
      <w:r>
        <w:rPr>
          <w:rFonts w:hint="eastAsia" w:cs="宋体"/>
          <w:highlight w:val="none"/>
          <w:lang w:val="en-US" w:eastAsia="zh-CN"/>
        </w:rPr>
        <w:t xml:space="preserve">  </w:t>
      </w:r>
      <w:r>
        <w:rPr>
          <w:rFonts w:hint="eastAsia" w:ascii="宋体" w:hAnsi="宋体" w:eastAsia="宋体" w:cs="宋体"/>
          <w:highlight w:val="none"/>
          <w:lang w:eastAsia="zh-CN"/>
        </w:rPr>
        <w:t>月</w:t>
      </w:r>
      <w:r>
        <w:rPr>
          <w:rFonts w:hint="eastAsia" w:cs="宋体"/>
          <w:highlight w:val="none"/>
          <w:lang w:val="en-US" w:eastAsia="zh-CN"/>
        </w:rPr>
        <w:t xml:space="preserve">  </w:t>
      </w:r>
      <w:r>
        <w:rPr>
          <w:rFonts w:hint="eastAsia" w:ascii="宋体" w:hAnsi="宋体" w:eastAsia="宋体" w:cs="宋体"/>
          <w:highlight w:val="none"/>
          <w:lang w:eastAsia="zh-CN"/>
        </w:rPr>
        <w:t>日</w:t>
      </w:r>
    </w:p>
    <w:p w14:paraId="602C9E28">
      <w:pPr>
        <w:bidi w:val="0"/>
        <w:jc w:val="right"/>
        <w:rPr>
          <w:rFonts w:hint="eastAsia" w:ascii="宋体" w:hAnsi="宋体" w:eastAsia="宋体" w:cs="宋体"/>
          <w:highlight w:val="none"/>
          <w:lang w:eastAsia="zh-CN"/>
        </w:rPr>
        <w:sectPr>
          <w:footerReference r:id="rId5" w:type="default"/>
          <w:pgSz w:w="11906" w:h="16838"/>
          <w:pgMar w:top="1440" w:right="1080" w:bottom="1440" w:left="1080" w:header="851" w:footer="992" w:gutter="0"/>
          <w:pgNumType w:fmt="decimal" w:start="1"/>
          <w:cols w:space="720" w:num="1"/>
          <w:docGrid w:type="lines" w:linePitch="312" w:charSpace="0"/>
        </w:sectPr>
      </w:pPr>
    </w:p>
    <w:p w14:paraId="56F05555">
      <w:pPr>
        <w:ind w:left="0" w:leftChars="0" w:firstLine="0" w:firstLineChars="0"/>
        <w:rPr>
          <w:rFonts w:hint="eastAsia" w:ascii="宋体" w:hAnsi="宋体" w:eastAsia="宋体" w:cs="宋体"/>
          <w:b/>
          <w:bCs/>
          <w:szCs w:val="28"/>
          <w:highlight w:val="none"/>
        </w:rPr>
      </w:pPr>
      <w:r>
        <w:rPr>
          <w:rFonts w:hint="eastAsia" w:ascii="宋体" w:hAnsi="宋体" w:eastAsia="宋体" w:cs="宋体"/>
          <w:b/>
          <w:bCs/>
          <w:szCs w:val="28"/>
          <w:highlight w:val="none"/>
        </w:rPr>
        <w:t>附件</w:t>
      </w:r>
      <w:r>
        <w:rPr>
          <w:rFonts w:hint="eastAsia" w:cs="宋体"/>
          <w:b/>
          <w:bCs/>
          <w:szCs w:val="28"/>
          <w:highlight w:val="none"/>
          <w:lang w:val="en-US" w:eastAsia="zh-CN"/>
        </w:rPr>
        <w:t>二</w:t>
      </w:r>
      <w:r>
        <w:rPr>
          <w:rFonts w:hint="eastAsia" w:ascii="宋体" w:hAnsi="宋体" w:eastAsia="宋体" w:cs="宋体"/>
          <w:b/>
          <w:bCs/>
          <w:szCs w:val="28"/>
          <w:highlight w:val="none"/>
        </w:rPr>
        <w:t>：</w:t>
      </w:r>
    </w:p>
    <w:p w14:paraId="408CDDFA">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宋体" w:hAnsi="宋体" w:eastAsia="宋体" w:cs="宋体"/>
          <w:highlight w:val="none"/>
        </w:rPr>
      </w:pPr>
      <w:bookmarkStart w:id="5" w:name="_Toc20317"/>
      <w:bookmarkStart w:id="6" w:name="_Toc29975"/>
      <w:r>
        <w:rPr>
          <w:rFonts w:hint="eastAsia" w:ascii="宋体" w:hAnsi="宋体" w:eastAsia="宋体" w:cs="宋体"/>
          <w:b/>
          <w:bCs/>
          <w:sz w:val="28"/>
          <w:szCs w:val="22"/>
          <w:highlight w:val="none"/>
          <w:lang w:val="en-US" w:eastAsia="zh-CN"/>
        </w:rPr>
        <w:t>授权委托书</w:t>
      </w:r>
      <w:bookmarkEnd w:id="5"/>
      <w:bookmarkEnd w:id="6"/>
    </w:p>
    <w:p w14:paraId="7EB8AE58">
      <w:pPr>
        <w:bidi w:val="0"/>
        <w:ind w:left="0" w:leftChars="0" w:firstLine="0" w:firstLineChars="0"/>
        <w:rPr>
          <w:rFonts w:hint="eastAsia" w:ascii="宋体" w:hAnsi="宋体" w:eastAsia="宋体" w:cs="宋体"/>
          <w:highlight w:val="none"/>
        </w:rPr>
      </w:pPr>
      <w:r>
        <w:rPr>
          <w:rFonts w:hint="eastAsia" w:cs="宋体"/>
          <w:b/>
          <w:bCs/>
          <w:color w:val="auto"/>
          <w:sz w:val="24"/>
          <w:szCs w:val="24"/>
          <w:highlight w:val="none"/>
          <w:lang w:eastAsia="zh-CN"/>
        </w:rPr>
        <w:t>赤峰市生态环境监控中心</w:t>
      </w:r>
      <w:r>
        <w:rPr>
          <w:rFonts w:hint="eastAsia" w:ascii="宋体" w:hAnsi="宋体" w:eastAsia="宋体" w:cs="宋体"/>
          <w:b/>
          <w:bCs/>
          <w:color w:val="auto"/>
          <w:sz w:val="24"/>
          <w:szCs w:val="24"/>
          <w:highlight w:val="none"/>
          <w:lang w:eastAsia="zh-CN"/>
        </w:rPr>
        <w:t>：</w:t>
      </w:r>
    </w:p>
    <w:p w14:paraId="35394548">
      <w:pPr>
        <w:bidi w:val="0"/>
        <w:rPr>
          <w:rFonts w:hint="eastAsia" w:ascii="宋体" w:hAnsi="宋体" w:eastAsia="宋体" w:cs="宋体"/>
          <w:highlight w:val="none"/>
          <w:u w:val="none"/>
          <w:lang w:val="en-US" w:eastAsia="zh-CN"/>
        </w:rPr>
      </w:pPr>
      <w:r>
        <w:rPr>
          <w:rFonts w:hint="eastAsia" w:ascii="宋体" w:hAnsi="宋体" w:eastAsia="宋体" w:cs="宋体"/>
          <w:highlight w:val="none"/>
          <w:lang w:val="en-US" w:eastAsia="zh-CN"/>
        </w:rPr>
        <w:t>本人</w:t>
      </w:r>
      <w:r>
        <w:rPr>
          <w:rFonts w:hint="eastAsia" w:ascii="宋体" w:hAnsi="宋体" w:eastAsia="宋体" w:cs="宋体"/>
          <w:highlight w:val="none"/>
          <w:u w:val="single"/>
          <w:lang w:val="en-US" w:eastAsia="zh-CN"/>
        </w:rPr>
        <w:t>（姓名）</w:t>
      </w:r>
      <w:r>
        <w:rPr>
          <w:rFonts w:hint="eastAsia" w:ascii="宋体" w:hAnsi="宋体" w:eastAsia="宋体" w:cs="宋体"/>
          <w:highlight w:val="none"/>
          <w:u w:val="none"/>
          <w:lang w:val="en-US" w:eastAsia="zh-CN"/>
        </w:rPr>
        <w:t>系</w:t>
      </w:r>
      <w:r>
        <w:rPr>
          <w:rFonts w:hint="eastAsia" w:ascii="宋体" w:hAnsi="宋体" w:eastAsia="宋体" w:cs="宋体"/>
          <w:highlight w:val="none"/>
          <w:u w:val="single"/>
          <w:lang w:val="en-US" w:eastAsia="zh-CN"/>
        </w:rPr>
        <w:t>（供应商名称）</w:t>
      </w:r>
      <w:r>
        <w:rPr>
          <w:rFonts w:hint="eastAsia" w:ascii="宋体" w:hAnsi="宋体" w:eastAsia="宋体" w:cs="宋体"/>
          <w:highlight w:val="none"/>
          <w:u w:val="none"/>
          <w:lang w:val="en-US" w:eastAsia="zh-CN"/>
        </w:rPr>
        <w:t>的法定代表人，现委托</w:t>
      </w:r>
      <w:r>
        <w:rPr>
          <w:rFonts w:hint="eastAsia" w:ascii="宋体" w:hAnsi="宋体" w:eastAsia="宋体" w:cs="宋体"/>
          <w:highlight w:val="none"/>
          <w:u w:val="single"/>
        </w:rPr>
        <w:t>（姓名）</w:t>
      </w:r>
      <w:r>
        <w:rPr>
          <w:rFonts w:hint="eastAsia" w:ascii="宋体" w:hAnsi="宋体" w:eastAsia="宋体" w:cs="宋体"/>
          <w:highlight w:val="none"/>
          <w:u w:val="none"/>
          <w:lang w:val="en-US" w:eastAsia="zh-CN"/>
        </w:rPr>
        <w:t>为我方代理人，</w:t>
      </w:r>
      <w:r>
        <w:rPr>
          <w:rFonts w:hint="eastAsia" w:ascii="宋体" w:hAnsi="宋体" w:eastAsia="宋体" w:cs="宋体"/>
          <w:highlight w:val="none"/>
        </w:rPr>
        <w:t>参加</w:t>
      </w:r>
      <w:r>
        <w:rPr>
          <w:rFonts w:hint="eastAsia" w:ascii="宋体" w:hAnsi="宋体" w:eastAsia="宋体" w:cs="宋体"/>
          <w:highlight w:val="none"/>
          <w:u w:val="single"/>
          <w:lang w:eastAsia="zh-CN"/>
        </w:rPr>
        <w:t>（</w:t>
      </w:r>
      <w:r>
        <w:rPr>
          <w:rFonts w:hint="eastAsia" w:ascii="宋体" w:hAnsi="宋体" w:eastAsia="宋体" w:cs="宋体"/>
          <w:highlight w:val="none"/>
          <w:u w:val="single"/>
          <w:lang w:val="en-US" w:eastAsia="zh-CN"/>
        </w:rPr>
        <w:t>项目名称</w:t>
      </w:r>
      <w:r>
        <w:rPr>
          <w:rFonts w:hint="eastAsia" w:cs="宋体"/>
          <w:highlight w:val="none"/>
          <w:u w:val="single"/>
          <w:lang w:val="en-US" w:eastAsia="zh-CN"/>
        </w:rPr>
        <w:t>、</w:t>
      </w:r>
      <w:r>
        <w:rPr>
          <w:rFonts w:hint="eastAsia" w:ascii="宋体" w:hAnsi="宋体" w:eastAsia="宋体" w:cs="宋体"/>
          <w:highlight w:val="none"/>
          <w:u w:val="single"/>
          <w:lang w:eastAsia="zh-CN"/>
        </w:rPr>
        <w:t>项目编号）</w:t>
      </w:r>
      <w:r>
        <w:rPr>
          <w:rFonts w:hint="eastAsia" w:ascii="宋体" w:hAnsi="宋体" w:eastAsia="宋体" w:cs="宋体"/>
          <w:highlight w:val="none"/>
          <w:lang w:val="en-US" w:eastAsia="zh-CN"/>
        </w:rPr>
        <w:t>的采购活动，</w:t>
      </w:r>
      <w:r>
        <w:rPr>
          <w:rFonts w:hint="eastAsia" w:ascii="宋体" w:hAnsi="宋体" w:eastAsia="宋体" w:cs="宋体"/>
          <w:highlight w:val="none"/>
          <w:u w:val="none"/>
          <w:lang w:val="en-US" w:eastAsia="zh-CN"/>
        </w:rPr>
        <w:t>代理人根据授权，以我方名义办理获取竞争性</w:t>
      </w:r>
      <w:r>
        <w:rPr>
          <w:rFonts w:hint="eastAsia" w:cs="宋体"/>
          <w:highlight w:val="none"/>
          <w:u w:val="none"/>
          <w:lang w:val="en-US" w:eastAsia="zh-CN"/>
        </w:rPr>
        <w:t>谈判</w:t>
      </w:r>
      <w:r>
        <w:rPr>
          <w:rFonts w:hint="eastAsia" w:ascii="宋体" w:hAnsi="宋体" w:eastAsia="宋体" w:cs="宋体"/>
          <w:highlight w:val="none"/>
          <w:u w:val="none"/>
          <w:lang w:val="en-US" w:eastAsia="zh-CN"/>
        </w:rPr>
        <w:t>文件的相关事宜和处理有关事宜，其法律后果由我方承担。</w:t>
      </w:r>
    </w:p>
    <w:p w14:paraId="4128F089">
      <w:pPr>
        <w:bidi w:val="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委托期限：</w:t>
      </w:r>
      <w:r>
        <w:rPr>
          <w:rFonts w:hint="eastAsia" w:cs="宋体"/>
          <w:highlight w:val="none"/>
          <w:u w:val="single"/>
          <w:lang w:val="en-US" w:eastAsia="zh-CN"/>
        </w:rPr>
        <w:t xml:space="preserve">             </w:t>
      </w:r>
      <w:r>
        <w:rPr>
          <w:rFonts w:hint="eastAsia" w:ascii="宋体" w:hAnsi="宋体" w:eastAsia="宋体" w:cs="宋体"/>
          <w:highlight w:val="none"/>
          <w:u w:val="none"/>
          <w:lang w:val="en-US" w:eastAsia="zh-CN"/>
        </w:rPr>
        <w:t>。</w:t>
      </w:r>
    </w:p>
    <w:p w14:paraId="27213B9A">
      <w:pPr>
        <w:bidi w:val="0"/>
        <w:rPr>
          <w:rFonts w:hint="eastAsia" w:cs="宋体"/>
          <w:highlight w:val="none"/>
          <w:u w:val="none"/>
          <w:lang w:val="en-US" w:eastAsia="zh-CN"/>
        </w:rPr>
      </w:pPr>
      <w:r>
        <w:rPr>
          <w:rFonts w:hint="eastAsia" w:ascii="宋体" w:hAnsi="宋体" w:eastAsia="宋体" w:cs="宋体"/>
          <w:highlight w:val="none"/>
          <w:u w:val="none"/>
          <w:lang w:val="en-US" w:eastAsia="zh-CN"/>
        </w:rPr>
        <w:t>代理人无转委托权</w:t>
      </w:r>
    </w:p>
    <w:p w14:paraId="4E642473">
      <w:pPr>
        <w:bidi w:val="0"/>
        <w:rPr>
          <w:rFonts w:hint="eastAsia" w:ascii="宋体" w:hAnsi="宋体" w:eastAsia="宋体" w:cs="宋体"/>
          <w:highlight w:val="none"/>
          <w:lang w:val="en-US" w:eastAsia="zh-CN"/>
        </w:rPr>
      </w:pPr>
      <w:r>
        <w:rPr>
          <w:rFonts w:hint="eastAsia" w:ascii="宋体" w:hAnsi="宋体" w:eastAsia="宋体" w:cs="宋体"/>
          <w:highlight w:val="none"/>
        </w:rPr>
        <w:t>特此委托。</w:t>
      </w:r>
    </w:p>
    <w:p w14:paraId="7FF61025">
      <w:pPr>
        <w:spacing w:line="360" w:lineRule="auto"/>
        <w:ind w:left="0" w:leftChars="0"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382270</wp:posOffset>
                </wp:positionH>
                <wp:positionV relativeFrom="paragraph">
                  <wp:posOffset>140335</wp:posOffset>
                </wp:positionV>
                <wp:extent cx="2694940" cy="1784350"/>
                <wp:effectExtent l="4445" t="4445" r="5715" b="2095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628900" cy="1905000"/>
                        </a:xfrm>
                        <a:prstGeom prst="rect">
                          <a:avLst/>
                        </a:prstGeom>
                        <a:solidFill>
                          <a:srgbClr val="FFFFFF"/>
                        </a:solidFill>
                        <a:ln w="9525">
                          <a:solidFill>
                            <a:srgbClr val="000000"/>
                          </a:solidFill>
                          <a:miter lim="200000"/>
                        </a:ln>
                        <a:effectLst/>
                      </wps:spPr>
                      <wps:txbx>
                        <w:txbxContent>
                          <w:p w14:paraId="6EF9CDC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eastAsia="黑体"/>
                                <w:sz w:val="32"/>
                                <w:szCs w:val="32"/>
                              </w:rPr>
                            </w:pPr>
                          </w:p>
                          <w:p w14:paraId="1C5DC6E7">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rPr>
                              <w:t>法定代表人身份证</w:t>
                            </w:r>
                            <w:r>
                              <w:rPr>
                                <w:rFonts w:hint="eastAsia" w:ascii="宋体" w:hAnsi="宋体" w:eastAsia="宋体" w:cs="宋体"/>
                                <w:b/>
                                <w:bCs/>
                                <w:sz w:val="32"/>
                                <w:szCs w:val="32"/>
                                <w:lang w:eastAsia="zh-CN"/>
                              </w:rPr>
                              <w:t>扫</w:t>
                            </w:r>
                          </w:p>
                          <w:p w14:paraId="7E9A20D4">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描件或复印件（</w:t>
                            </w:r>
                            <w:r>
                              <w:rPr>
                                <w:rFonts w:hint="eastAsia" w:ascii="宋体" w:hAnsi="宋体" w:eastAsia="宋体" w:cs="宋体"/>
                                <w:b/>
                                <w:bCs/>
                                <w:sz w:val="32"/>
                                <w:szCs w:val="32"/>
                                <w:lang w:val="en-US" w:eastAsia="zh-CN"/>
                              </w:rPr>
                              <w:t>正反</w:t>
                            </w:r>
                            <w:r>
                              <w:rPr>
                                <w:rFonts w:hint="eastAsia" w:ascii="宋体" w:hAnsi="宋体" w:eastAsia="宋体" w:cs="宋体"/>
                                <w:b/>
                                <w:bCs/>
                                <w:sz w:val="32"/>
                                <w:szCs w:val="32"/>
                                <w:lang w:eastAsia="zh-CN"/>
                              </w:rPr>
                              <w:t>）</w:t>
                            </w:r>
                          </w:p>
                          <w:p w14:paraId="30368DF4">
                            <w:pPr>
                              <w:ind w:left="0" w:leftChars="0" w:firstLine="0" w:firstLineChars="0"/>
                              <w:jc w:val="center"/>
                              <w:rPr>
                                <w:rFonts w:ascii="黑体" w:eastAsia="黑体"/>
                                <w:sz w:val="32"/>
                                <w:szCs w:val="32"/>
                              </w:rPr>
                            </w:pPr>
                            <w:r>
                              <w:rPr>
                                <w:rFonts w:hint="eastAsia" w:ascii="宋体" w:hAnsi="宋体" w:eastAsia="宋体" w:cs="宋体"/>
                                <w:sz w:val="24"/>
                              </w:rPr>
                              <w:t>（本证件需直接扫描或复印</w:t>
                            </w:r>
                            <w:r>
                              <w:rPr>
                                <w:rFonts w:hint="eastAsia" w:ascii="宋体" w:hAnsi="宋体" w:eastAsia="宋体" w:cs="宋体"/>
                                <w:sz w:val="24"/>
                                <w:lang w:eastAsia="zh-CN"/>
                              </w:rPr>
                              <w:t>，</w:t>
                            </w:r>
                            <w:r>
                              <w:rPr>
                                <w:rFonts w:hint="eastAsia" w:ascii="宋体" w:hAnsi="宋体" w:eastAsia="宋体" w:cs="宋体"/>
                                <w:sz w:val="24"/>
                              </w:rPr>
                              <w:t>且身份证号码必须清晰</w:t>
                            </w:r>
                            <w:r>
                              <w:rPr>
                                <w:rFonts w:hint="eastAsia" w:ascii="宋体" w:hAnsi="宋体" w:eastAsia="宋体" w:cs="宋体"/>
                                <w:sz w:val="24"/>
                                <w:lang w:eastAsia="zh-CN"/>
                              </w:rPr>
                              <w:t>，</w:t>
                            </w:r>
                            <w:r>
                              <w:rPr>
                                <w:rFonts w:hint="eastAsia" w:ascii="宋体" w:hAnsi="宋体" w:eastAsia="宋体" w:cs="宋体"/>
                                <w:sz w:val="24"/>
                              </w:rPr>
                              <w:t>不允许粘贴）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1pt;margin-top:11.05pt;height:140.5pt;width:212.2pt;z-index:251660288;mso-width-relative:page;mso-height-relative:page;" fillcolor="#FFFFFF" filled="t" stroked="t" coordsize="21600,21600" o:gfxdata="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789LtoAAAAJAQAADwAAAAAAAAAB&#10;ACAAAAAiAAAAZHJzL2Rvd25yZXYueG1sUEsBAhQAFAAAAAgAh07iQOIcASZHAgAAlgQAAA4AAAAA&#10;AAAAAQAgAAAAKQEAAGRycy9lMm9Eb2MueG1sUEsFBgAAAAAGAAYAWQEAAOIFAAAAAA==&#10;">
                <v:fill on="t" focussize="0,0"/>
                <v:stroke color="#000000" miterlimit="2" joinstyle="miter"/>
                <v:imagedata o:title=""/>
                <o:lock v:ext="edit" aspectratio="f"/>
                <v:textbox>
                  <w:txbxContent>
                    <w:p w14:paraId="6EF9CDC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eastAsia="黑体"/>
                          <w:sz w:val="32"/>
                          <w:szCs w:val="32"/>
                        </w:rPr>
                      </w:pPr>
                    </w:p>
                    <w:p w14:paraId="1C5DC6E7">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rPr>
                        <w:t>法定代表人身份证</w:t>
                      </w:r>
                      <w:r>
                        <w:rPr>
                          <w:rFonts w:hint="eastAsia" w:ascii="宋体" w:hAnsi="宋体" w:eastAsia="宋体" w:cs="宋体"/>
                          <w:b/>
                          <w:bCs/>
                          <w:sz w:val="32"/>
                          <w:szCs w:val="32"/>
                          <w:lang w:eastAsia="zh-CN"/>
                        </w:rPr>
                        <w:t>扫</w:t>
                      </w:r>
                    </w:p>
                    <w:p w14:paraId="7E9A20D4">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描件或复印件（</w:t>
                      </w:r>
                      <w:r>
                        <w:rPr>
                          <w:rFonts w:hint="eastAsia" w:ascii="宋体" w:hAnsi="宋体" w:eastAsia="宋体" w:cs="宋体"/>
                          <w:b/>
                          <w:bCs/>
                          <w:sz w:val="32"/>
                          <w:szCs w:val="32"/>
                          <w:lang w:val="en-US" w:eastAsia="zh-CN"/>
                        </w:rPr>
                        <w:t>正反</w:t>
                      </w:r>
                      <w:r>
                        <w:rPr>
                          <w:rFonts w:hint="eastAsia" w:ascii="宋体" w:hAnsi="宋体" w:eastAsia="宋体" w:cs="宋体"/>
                          <w:b/>
                          <w:bCs/>
                          <w:sz w:val="32"/>
                          <w:szCs w:val="32"/>
                          <w:lang w:eastAsia="zh-CN"/>
                        </w:rPr>
                        <w:t>）</w:t>
                      </w:r>
                    </w:p>
                    <w:p w14:paraId="30368DF4">
                      <w:pPr>
                        <w:ind w:left="0" w:leftChars="0" w:firstLine="0" w:firstLineChars="0"/>
                        <w:jc w:val="center"/>
                        <w:rPr>
                          <w:rFonts w:ascii="黑体" w:eastAsia="黑体"/>
                          <w:sz w:val="32"/>
                          <w:szCs w:val="32"/>
                        </w:rPr>
                      </w:pPr>
                      <w:r>
                        <w:rPr>
                          <w:rFonts w:hint="eastAsia" w:ascii="宋体" w:hAnsi="宋体" w:eastAsia="宋体" w:cs="宋体"/>
                          <w:sz w:val="24"/>
                        </w:rPr>
                        <w:t>（本证件需直接扫描或复印</w:t>
                      </w:r>
                      <w:r>
                        <w:rPr>
                          <w:rFonts w:hint="eastAsia" w:ascii="宋体" w:hAnsi="宋体" w:eastAsia="宋体" w:cs="宋体"/>
                          <w:sz w:val="24"/>
                          <w:lang w:eastAsia="zh-CN"/>
                        </w:rPr>
                        <w:t>，</w:t>
                      </w:r>
                      <w:r>
                        <w:rPr>
                          <w:rFonts w:hint="eastAsia" w:ascii="宋体" w:hAnsi="宋体" w:eastAsia="宋体" w:cs="宋体"/>
                          <w:sz w:val="24"/>
                        </w:rPr>
                        <w:t>且身份证号码必须清晰</w:t>
                      </w:r>
                      <w:r>
                        <w:rPr>
                          <w:rFonts w:hint="eastAsia" w:ascii="宋体" w:hAnsi="宋体" w:eastAsia="宋体" w:cs="宋体"/>
                          <w:sz w:val="24"/>
                          <w:lang w:eastAsia="zh-CN"/>
                        </w:rPr>
                        <w:t>，</w:t>
                      </w:r>
                      <w:r>
                        <w:rPr>
                          <w:rFonts w:hint="eastAsia" w:ascii="宋体" w:hAnsi="宋体" w:eastAsia="宋体" w:cs="宋体"/>
                          <w:sz w:val="24"/>
                        </w:rPr>
                        <w:t>不允许粘贴）</w:t>
                      </w:r>
                    </w:p>
                  </w:txbxContent>
                </v:textbox>
              </v:shape>
            </w:pict>
          </mc:Fallback>
        </mc:AlternateContent>
      </w:r>
      <w:r>
        <w:rPr>
          <w:rFonts w:hint="eastAsia" w:ascii="宋体" w:hAnsi="宋体" w:eastAsia="宋体" w:cs="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3477260</wp:posOffset>
                </wp:positionH>
                <wp:positionV relativeFrom="paragraph">
                  <wp:posOffset>156210</wp:posOffset>
                </wp:positionV>
                <wp:extent cx="2514600" cy="1784985"/>
                <wp:effectExtent l="4445" t="4445" r="14605" b="2032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514600" cy="1905000"/>
                        </a:xfrm>
                        <a:prstGeom prst="rect">
                          <a:avLst/>
                        </a:prstGeom>
                        <a:solidFill>
                          <a:srgbClr val="FFFFFF"/>
                        </a:solidFill>
                        <a:ln w="9525">
                          <a:solidFill>
                            <a:srgbClr val="000000"/>
                          </a:solidFill>
                          <a:miter lim="200000"/>
                        </a:ln>
                        <a:effectLst/>
                      </wps:spPr>
                      <wps:txbx>
                        <w:txbxContent>
                          <w:p w14:paraId="37182FE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 w:val="32"/>
                                <w:szCs w:val="32"/>
                              </w:rPr>
                            </w:pPr>
                          </w:p>
                          <w:p w14:paraId="0B948E20">
                            <w:pPr>
                              <w:ind w:left="0" w:leftChars="0" w:firstLine="0" w:firstLineChars="0"/>
                              <w:jc w:val="center"/>
                              <w:rPr>
                                <w:rFonts w:hint="eastAsia" w:ascii="宋体" w:hAnsi="宋体" w:eastAsia="宋体" w:cs="宋体"/>
                                <w:b/>
                                <w:bCs/>
                                <w:sz w:val="32"/>
                                <w:szCs w:val="32"/>
                              </w:rPr>
                            </w:pPr>
                            <w:r>
                              <w:rPr>
                                <w:rFonts w:hint="eastAsia" w:cs="宋体"/>
                                <w:b/>
                                <w:bCs/>
                                <w:sz w:val="32"/>
                                <w:szCs w:val="32"/>
                                <w:lang w:eastAsia="zh-CN"/>
                              </w:rPr>
                              <w:t>授权委托人</w:t>
                            </w:r>
                            <w:r>
                              <w:rPr>
                                <w:rFonts w:hint="eastAsia" w:ascii="宋体" w:hAnsi="宋体" w:eastAsia="宋体" w:cs="宋体"/>
                                <w:b/>
                                <w:bCs/>
                                <w:sz w:val="32"/>
                                <w:szCs w:val="32"/>
                              </w:rPr>
                              <w:t>身份证</w:t>
                            </w:r>
                          </w:p>
                          <w:p w14:paraId="1D19BFF8">
                            <w:pPr>
                              <w:ind w:left="0" w:leftChars="0" w:firstLine="0" w:firstLineChars="0"/>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扫描件或复印件（正反）</w:t>
                            </w:r>
                          </w:p>
                          <w:p w14:paraId="35997053">
                            <w:pPr>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（本证件需直接扫描或复印</w:t>
                            </w:r>
                            <w:r>
                              <w:rPr>
                                <w:rFonts w:hint="eastAsia" w:ascii="宋体" w:hAnsi="宋体" w:eastAsia="宋体" w:cs="宋体"/>
                                <w:sz w:val="24"/>
                                <w:highlight w:val="none"/>
                                <w:lang w:eastAsia="zh-CN"/>
                              </w:rPr>
                              <w:t>，</w:t>
                            </w:r>
                            <w:r>
                              <w:rPr>
                                <w:rFonts w:hint="eastAsia" w:ascii="宋体" w:hAnsi="宋体" w:eastAsia="宋体" w:cs="宋体"/>
                                <w:sz w:val="24"/>
                                <w:highlight w:val="none"/>
                              </w:rPr>
                              <w:t>且身份证号码必须清晰</w:t>
                            </w:r>
                            <w:r>
                              <w:rPr>
                                <w:rFonts w:hint="eastAsia" w:ascii="宋体" w:hAnsi="宋体" w:eastAsia="宋体" w:cs="宋体"/>
                                <w:sz w:val="24"/>
                                <w:highlight w:val="none"/>
                                <w:lang w:eastAsia="zh-CN"/>
                              </w:rPr>
                              <w:t>，</w:t>
                            </w:r>
                            <w:r>
                              <w:rPr>
                                <w:rFonts w:hint="eastAsia" w:ascii="宋体" w:hAnsi="宋体" w:eastAsia="宋体" w:cs="宋体"/>
                                <w:sz w:val="24"/>
                                <w:highlight w:val="none"/>
                              </w:rPr>
                              <w:t>不允许粘贴）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3.8pt;margin-top:12.3pt;height:140.55pt;width:198pt;z-index:251660288;mso-width-relative:page;mso-height-relative:page;" fillcolor="#FFFFFF" filled="t" stroked="t" coordsize="21600,21600" o:gfxdata="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deYcrbAAAACgEAAA8AAAAAAAAA&#10;AQAgAAAAIgAAAGRycy9kb3ducmV2LnhtbFBLAQIUABQAAAAIAIdO4kCHpqw8RwIAAJYEAAAOAAAA&#10;AAAAAAEAIAAAACoBAABkcnMvZTJvRG9jLnhtbFBLBQYAAAAABgAGAFkBAADjBQAAAAA=&#10;">
                <v:fill on="t" focussize="0,0"/>
                <v:stroke color="#000000" miterlimit="2" joinstyle="miter"/>
                <v:imagedata o:title=""/>
                <o:lock v:ext="edit" aspectratio="f"/>
                <v:textbox>
                  <w:txbxContent>
                    <w:p w14:paraId="37182FE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 w:val="32"/>
                          <w:szCs w:val="32"/>
                        </w:rPr>
                      </w:pPr>
                    </w:p>
                    <w:p w14:paraId="0B948E20">
                      <w:pPr>
                        <w:ind w:left="0" w:leftChars="0" w:firstLine="0" w:firstLineChars="0"/>
                        <w:jc w:val="center"/>
                        <w:rPr>
                          <w:rFonts w:hint="eastAsia" w:ascii="宋体" w:hAnsi="宋体" w:eastAsia="宋体" w:cs="宋体"/>
                          <w:b/>
                          <w:bCs/>
                          <w:sz w:val="32"/>
                          <w:szCs w:val="32"/>
                        </w:rPr>
                      </w:pPr>
                      <w:r>
                        <w:rPr>
                          <w:rFonts w:hint="eastAsia" w:cs="宋体"/>
                          <w:b/>
                          <w:bCs/>
                          <w:sz w:val="32"/>
                          <w:szCs w:val="32"/>
                          <w:lang w:eastAsia="zh-CN"/>
                        </w:rPr>
                        <w:t>授权委托人</w:t>
                      </w:r>
                      <w:r>
                        <w:rPr>
                          <w:rFonts w:hint="eastAsia" w:ascii="宋体" w:hAnsi="宋体" w:eastAsia="宋体" w:cs="宋体"/>
                          <w:b/>
                          <w:bCs/>
                          <w:sz w:val="32"/>
                          <w:szCs w:val="32"/>
                        </w:rPr>
                        <w:t>身份证</w:t>
                      </w:r>
                    </w:p>
                    <w:p w14:paraId="1D19BFF8">
                      <w:pPr>
                        <w:ind w:left="0" w:leftChars="0" w:firstLine="0" w:firstLineChars="0"/>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扫描件或复印件（正反）</w:t>
                      </w:r>
                    </w:p>
                    <w:p w14:paraId="35997053">
                      <w:pPr>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（本证件需直接扫描或复印</w:t>
                      </w:r>
                      <w:r>
                        <w:rPr>
                          <w:rFonts w:hint="eastAsia" w:ascii="宋体" w:hAnsi="宋体" w:eastAsia="宋体" w:cs="宋体"/>
                          <w:sz w:val="24"/>
                          <w:highlight w:val="none"/>
                          <w:lang w:eastAsia="zh-CN"/>
                        </w:rPr>
                        <w:t>，</w:t>
                      </w:r>
                      <w:r>
                        <w:rPr>
                          <w:rFonts w:hint="eastAsia" w:ascii="宋体" w:hAnsi="宋体" w:eastAsia="宋体" w:cs="宋体"/>
                          <w:sz w:val="24"/>
                          <w:highlight w:val="none"/>
                        </w:rPr>
                        <w:t>且身份证号码必须清晰</w:t>
                      </w:r>
                      <w:r>
                        <w:rPr>
                          <w:rFonts w:hint="eastAsia" w:ascii="宋体" w:hAnsi="宋体" w:eastAsia="宋体" w:cs="宋体"/>
                          <w:sz w:val="24"/>
                          <w:highlight w:val="none"/>
                          <w:lang w:eastAsia="zh-CN"/>
                        </w:rPr>
                        <w:t>，</w:t>
                      </w:r>
                      <w:r>
                        <w:rPr>
                          <w:rFonts w:hint="eastAsia" w:ascii="宋体" w:hAnsi="宋体" w:eastAsia="宋体" w:cs="宋体"/>
                          <w:sz w:val="24"/>
                          <w:highlight w:val="none"/>
                        </w:rPr>
                        <w:t>不允许粘贴）</w:t>
                      </w:r>
                    </w:p>
                  </w:txbxContent>
                </v:textbox>
              </v:shape>
            </w:pict>
          </mc:Fallback>
        </mc:AlternateContent>
      </w:r>
    </w:p>
    <w:p w14:paraId="04DEABC5">
      <w:pPr>
        <w:spacing w:line="360" w:lineRule="auto"/>
        <w:ind w:left="0" w:leftChars="0" w:firstLine="0" w:firstLineChars="0"/>
        <w:rPr>
          <w:rFonts w:hint="eastAsia" w:ascii="宋体" w:hAnsi="宋体" w:eastAsia="宋体" w:cs="宋体"/>
          <w:sz w:val="28"/>
          <w:szCs w:val="28"/>
          <w:highlight w:val="none"/>
        </w:rPr>
      </w:pPr>
    </w:p>
    <w:p w14:paraId="66807C01">
      <w:pPr>
        <w:spacing w:line="360" w:lineRule="auto"/>
        <w:ind w:left="0" w:leftChars="0" w:firstLine="0" w:firstLineChars="0"/>
        <w:rPr>
          <w:rFonts w:hint="eastAsia" w:ascii="宋体" w:hAnsi="宋体" w:eastAsia="宋体" w:cs="宋体"/>
          <w:sz w:val="28"/>
          <w:szCs w:val="28"/>
          <w:highlight w:val="none"/>
        </w:rPr>
      </w:pPr>
    </w:p>
    <w:p w14:paraId="223E12A5">
      <w:pPr>
        <w:spacing w:line="360" w:lineRule="auto"/>
        <w:ind w:left="0" w:leftChars="0" w:firstLine="0" w:firstLineChars="0"/>
        <w:rPr>
          <w:rFonts w:hint="eastAsia" w:ascii="宋体" w:hAnsi="宋体" w:eastAsia="宋体" w:cs="宋体"/>
          <w:sz w:val="28"/>
          <w:szCs w:val="28"/>
          <w:highlight w:val="none"/>
        </w:rPr>
      </w:pPr>
    </w:p>
    <w:p w14:paraId="64CCC727">
      <w:pPr>
        <w:spacing w:line="360" w:lineRule="auto"/>
        <w:ind w:left="0" w:leftChars="0" w:firstLine="0" w:firstLineChars="0"/>
        <w:rPr>
          <w:rFonts w:hint="eastAsia" w:ascii="宋体" w:hAnsi="宋体" w:eastAsia="宋体" w:cs="宋体"/>
          <w:sz w:val="28"/>
          <w:szCs w:val="28"/>
          <w:highlight w:val="none"/>
        </w:rPr>
      </w:pPr>
    </w:p>
    <w:p w14:paraId="13F66991">
      <w:pPr>
        <w:spacing w:line="360" w:lineRule="auto"/>
        <w:rPr>
          <w:rFonts w:hint="eastAsia" w:ascii="宋体" w:hAnsi="宋体" w:eastAsia="宋体" w:cs="宋体"/>
          <w:sz w:val="28"/>
          <w:szCs w:val="28"/>
          <w:highlight w:val="none"/>
          <w:lang w:eastAsia="zh-CN"/>
        </w:rPr>
      </w:pPr>
    </w:p>
    <w:p w14:paraId="4CA4ED22">
      <w:pPr>
        <w:bidi w:val="0"/>
        <w:rPr>
          <w:rFonts w:hint="eastAsia" w:ascii="宋体" w:hAnsi="宋体" w:eastAsia="宋体" w:cs="宋体"/>
          <w:highlight w:val="none"/>
        </w:rPr>
      </w:pPr>
      <w:r>
        <w:rPr>
          <w:rFonts w:hint="eastAsia" w:ascii="宋体" w:hAnsi="宋体" w:eastAsia="宋体" w:cs="宋体"/>
          <w:highlight w:val="none"/>
          <w:lang w:eastAsia="zh-CN"/>
        </w:rPr>
        <w:t>供应商名称（加盖公章）</w:t>
      </w:r>
      <w:r>
        <w:rPr>
          <w:rFonts w:hint="eastAsia" w:ascii="宋体" w:hAnsi="宋体" w:eastAsia="宋体" w:cs="宋体"/>
          <w:highlight w:val="none"/>
        </w:rPr>
        <w:t>：</w:t>
      </w:r>
    </w:p>
    <w:p w14:paraId="6EA36089">
      <w:pPr>
        <w:bidi w:val="0"/>
        <w:rPr>
          <w:rFonts w:hint="eastAsia" w:ascii="宋体" w:hAnsi="宋体" w:eastAsia="宋体" w:cs="宋体"/>
          <w:highlight w:val="none"/>
          <w:lang w:eastAsia="zh-CN"/>
        </w:rPr>
      </w:pPr>
      <w:r>
        <w:rPr>
          <w:rFonts w:hint="eastAsia" w:ascii="宋体" w:hAnsi="宋体" w:eastAsia="宋体" w:cs="宋体"/>
          <w:highlight w:val="none"/>
        </w:rPr>
        <w:t>法定代表人（签字）：</w:t>
      </w:r>
    </w:p>
    <w:p w14:paraId="5AAD81B0">
      <w:pPr>
        <w:bidi w:val="0"/>
        <w:rPr>
          <w:rFonts w:hint="eastAsia" w:ascii="宋体" w:hAnsi="宋体" w:eastAsia="宋体" w:cs="宋体"/>
          <w:highlight w:val="none"/>
          <w:lang w:eastAsia="zh-CN"/>
        </w:rPr>
      </w:pPr>
      <w:r>
        <w:rPr>
          <w:rFonts w:hint="eastAsia" w:ascii="宋体" w:hAnsi="宋体" w:eastAsia="宋体" w:cs="宋体"/>
          <w:highlight w:val="none"/>
          <w:lang w:val="en-US" w:eastAsia="zh-CN"/>
        </w:rPr>
        <w:t>授权委托人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签字</w:t>
      </w:r>
      <w:r>
        <w:rPr>
          <w:rFonts w:hint="eastAsia" w:ascii="宋体" w:hAnsi="宋体" w:eastAsia="宋体" w:cs="宋体"/>
          <w:highlight w:val="none"/>
          <w:lang w:eastAsia="zh-CN"/>
        </w:rPr>
        <w:t>）</w:t>
      </w:r>
      <w:r>
        <w:rPr>
          <w:rFonts w:hint="eastAsia" w:ascii="宋体" w:hAnsi="宋体" w:eastAsia="宋体" w:cs="宋体"/>
          <w:highlight w:val="none"/>
        </w:rPr>
        <w:t>：</w:t>
      </w:r>
    </w:p>
    <w:p w14:paraId="6C11C095">
      <w:pPr>
        <w:spacing w:line="360" w:lineRule="auto"/>
        <w:ind w:firstLine="560" w:firstLineChars="200"/>
        <w:rPr>
          <w:rFonts w:hint="eastAsia" w:ascii="宋体" w:hAnsi="宋体" w:eastAsia="宋体" w:cs="宋体"/>
          <w:sz w:val="28"/>
          <w:szCs w:val="28"/>
          <w:highlight w:val="none"/>
        </w:rPr>
      </w:pPr>
    </w:p>
    <w:p w14:paraId="3A51E7DA">
      <w:pPr>
        <w:bidi w:val="0"/>
        <w:jc w:val="right"/>
        <w:rPr>
          <w:rFonts w:hint="eastAsia" w:ascii="宋体" w:hAnsi="宋体" w:eastAsia="宋体" w:cs="宋体"/>
          <w:highlight w:val="none"/>
        </w:rPr>
      </w:pPr>
      <w:r>
        <w:rPr>
          <w:rFonts w:hint="eastAsia" w:ascii="宋体" w:hAnsi="宋体" w:eastAsia="宋体" w:cs="宋体"/>
          <w:highlight w:val="none"/>
        </w:rPr>
        <w:t>年</w:t>
      </w:r>
      <w:r>
        <w:rPr>
          <w:rFonts w:hint="eastAsia" w:cs="宋体"/>
          <w:highlight w:val="none"/>
          <w:lang w:val="en-US" w:eastAsia="zh-CN"/>
        </w:rPr>
        <w:t xml:space="preserve">  </w:t>
      </w:r>
      <w:r>
        <w:rPr>
          <w:rFonts w:hint="eastAsia" w:ascii="宋体" w:hAnsi="宋体" w:eastAsia="宋体" w:cs="宋体"/>
          <w:highlight w:val="none"/>
        </w:rPr>
        <w:t>月</w:t>
      </w:r>
      <w:r>
        <w:rPr>
          <w:rFonts w:hint="eastAsia" w:cs="宋体"/>
          <w:highlight w:val="none"/>
          <w:lang w:val="en-US" w:eastAsia="zh-CN"/>
        </w:rPr>
        <w:t xml:space="preserve">  </w:t>
      </w:r>
      <w:r>
        <w:rPr>
          <w:rFonts w:hint="eastAsia" w:ascii="宋体" w:hAnsi="宋体" w:eastAsia="宋体" w:cs="宋体"/>
          <w:highlight w:val="none"/>
        </w:rPr>
        <w:t>日</w:t>
      </w:r>
    </w:p>
    <w:p w14:paraId="29D64D88">
      <w:pPr>
        <w:bidi w:val="0"/>
        <w:ind w:left="0" w:leftChars="0" w:firstLine="0" w:firstLineChars="0"/>
        <w:rPr>
          <w:rFonts w:hint="eastAsia" w:ascii="宋体" w:hAnsi="宋体" w:eastAsia="宋体" w:cs="宋体"/>
          <w:b/>
          <w:bCs/>
          <w:highlight w:val="none"/>
          <w:lang w:val="en-US" w:eastAsia="zh-CN"/>
        </w:rPr>
        <w:sectPr>
          <w:headerReference r:id="rId6" w:type="default"/>
          <w:footerReference r:id="rId7"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15BB5A6">
      <w:pPr>
        <w:bidi w:val="0"/>
        <w:ind w:left="0" w:leftChars="0" w:firstLine="0" w:firstLineChars="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附件</w:t>
      </w:r>
      <w:r>
        <w:rPr>
          <w:rFonts w:hint="eastAsia" w:cs="宋体"/>
          <w:b/>
          <w:bCs/>
          <w:highlight w:val="none"/>
          <w:lang w:val="en-US" w:eastAsia="zh-CN"/>
        </w:rPr>
        <w:t>三</w:t>
      </w:r>
      <w:r>
        <w:rPr>
          <w:rFonts w:hint="eastAsia" w:ascii="宋体" w:hAnsi="宋体" w:eastAsia="宋体" w:cs="宋体"/>
          <w:b/>
          <w:bCs/>
          <w:highlight w:val="none"/>
          <w:lang w:val="en-US" w:eastAsia="zh-CN"/>
        </w:rPr>
        <w:t>：</w:t>
      </w:r>
    </w:p>
    <w:p w14:paraId="3F7FCD6C">
      <w:pPr>
        <w:bidi w:val="0"/>
        <w:ind w:left="0" w:leftChars="0" w:firstLine="0" w:firstLineChars="0"/>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28"/>
          <w:szCs w:val="22"/>
          <w:highlight w:val="none"/>
          <w:lang w:eastAsia="zh-CN"/>
        </w:rPr>
        <w:t>参加采购活动前三年内在经营活动中无重大违法记录书面声明</w:t>
      </w:r>
    </w:p>
    <w:p w14:paraId="0231153D">
      <w:pPr>
        <w:bidi w:val="0"/>
        <w:ind w:left="0" w:leftChars="0" w:firstLine="0" w:firstLineChars="0"/>
        <w:rPr>
          <w:rFonts w:hint="eastAsia" w:ascii="宋体" w:hAnsi="宋体" w:eastAsia="宋体" w:cs="宋体"/>
          <w:highlight w:val="none"/>
          <w:lang w:eastAsia="zh-CN"/>
        </w:rPr>
      </w:pPr>
    </w:p>
    <w:p w14:paraId="4A173C44">
      <w:pPr>
        <w:bidi w:val="0"/>
        <w:ind w:left="0" w:leftChars="0" w:firstLine="0" w:firstLineChars="0"/>
        <w:rPr>
          <w:rFonts w:hint="eastAsia" w:ascii="宋体" w:hAnsi="宋体" w:eastAsia="宋体" w:cs="宋体"/>
          <w:highlight w:val="none"/>
        </w:rPr>
      </w:pPr>
      <w:r>
        <w:rPr>
          <w:rFonts w:hint="eastAsia" w:cs="宋体"/>
          <w:b/>
          <w:bCs/>
          <w:highlight w:val="none"/>
          <w:lang w:eastAsia="zh-CN"/>
        </w:rPr>
        <w:t>赤峰市生态环境监控中心</w:t>
      </w:r>
      <w:r>
        <w:rPr>
          <w:rFonts w:hint="eastAsia" w:ascii="宋体" w:hAnsi="宋体" w:eastAsia="宋体" w:cs="宋体"/>
          <w:b/>
          <w:bCs/>
          <w:highlight w:val="none"/>
        </w:rPr>
        <w:t>：</w:t>
      </w:r>
    </w:p>
    <w:p w14:paraId="60DA1120">
      <w:pPr>
        <w:bidi w:val="0"/>
        <w:rPr>
          <w:rFonts w:hint="eastAsia" w:ascii="宋体" w:hAnsi="宋体" w:eastAsia="宋体" w:cs="宋体"/>
          <w:highlight w:val="none"/>
        </w:rPr>
      </w:pPr>
      <w:r>
        <w:rPr>
          <w:rFonts w:hint="eastAsia" w:ascii="宋体" w:hAnsi="宋体" w:eastAsia="宋体" w:cs="宋体"/>
          <w:highlight w:val="none"/>
          <w:lang w:val="en-US" w:eastAsia="zh-CN"/>
        </w:rPr>
        <w:t>本</w:t>
      </w:r>
      <w:r>
        <w:rPr>
          <w:rFonts w:hint="eastAsia" w:ascii="宋体" w:hAnsi="宋体" w:eastAsia="宋体" w:cs="宋体"/>
          <w:highlight w:val="none"/>
        </w:rPr>
        <w:t>公司自愿参加本次</w:t>
      </w:r>
      <w:r>
        <w:rPr>
          <w:rFonts w:hint="eastAsia" w:ascii="宋体" w:hAnsi="宋体" w:eastAsia="宋体" w:cs="宋体"/>
          <w:highlight w:val="none"/>
          <w:lang w:eastAsia="zh-CN"/>
        </w:rPr>
        <w:t>采购活动，</w:t>
      </w:r>
      <w:r>
        <w:rPr>
          <w:rFonts w:hint="eastAsia" w:ascii="宋体" w:hAnsi="宋体" w:eastAsia="宋体" w:cs="宋体"/>
          <w:highlight w:val="none"/>
          <w:u w:val="single"/>
          <w:lang w:val="en-US" w:eastAsia="zh-CN"/>
        </w:rPr>
        <w:t>（</w:t>
      </w:r>
      <w:r>
        <w:rPr>
          <w:rFonts w:hint="eastAsia" w:ascii="宋体" w:hAnsi="宋体" w:eastAsia="宋体" w:cs="宋体"/>
          <w:highlight w:val="none"/>
          <w:u w:val="single"/>
          <w:lang w:eastAsia="zh-CN"/>
        </w:rPr>
        <w:t>项目名称</w:t>
      </w:r>
      <w:r>
        <w:rPr>
          <w:rFonts w:hint="eastAsia" w:cs="宋体"/>
          <w:highlight w:val="none"/>
          <w:u w:val="single"/>
          <w:lang w:eastAsia="zh-CN"/>
        </w:rPr>
        <w:t>、</w:t>
      </w:r>
      <w:r>
        <w:rPr>
          <w:rFonts w:hint="eastAsia" w:ascii="宋体" w:hAnsi="宋体" w:eastAsia="宋体" w:cs="宋体"/>
          <w:highlight w:val="none"/>
          <w:u w:val="single"/>
          <w:lang w:eastAsia="zh-CN"/>
        </w:rPr>
        <w:t>项目编号</w:t>
      </w:r>
      <w:r>
        <w:rPr>
          <w:rFonts w:hint="eastAsia" w:cs="宋体"/>
          <w:highlight w:val="none"/>
          <w:u w:val="single"/>
          <w:lang w:eastAsia="zh-CN"/>
        </w:rPr>
        <w:t>、</w:t>
      </w:r>
      <w:r>
        <w:rPr>
          <w:rFonts w:hint="eastAsia" w:cs="宋体"/>
          <w:highlight w:val="none"/>
          <w:u w:val="single"/>
          <w:lang w:val="en-US" w:eastAsia="zh-CN"/>
        </w:rPr>
        <w:t>包号</w:t>
      </w:r>
      <w:r>
        <w:rPr>
          <w:rFonts w:hint="eastAsia" w:ascii="宋体" w:hAnsi="宋体" w:eastAsia="宋体" w:cs="宋体"/>
          <w:highlight w:val="none"/>
          <w:u w:val="single"/>
          <w:lang w:val="en-US" w:eastAsia="zh-CN"/>
        </w:rPr>
        <w:t>）</w:t>
      </w:r>
      <w:r>
        <w:rPr>
          <w:rFonts w:hint="eastAsia" w:ascii="宋体" w:hAnsi="宋体" w:eastAsia="宋体" w:cs="宋体"/>
          <w:highlight w:val="none"/>
          <w:lang w:eastAsia="zh-CN"/>
        </w:rPr>
        <w:t>，</w:t>
      </w:r>
      <w:r>
        <w:rPr>
          <w:rFonts w:hint="eastAsia" w:ascii="宋体" w:hAnsi="宋体" w:eastAsia="宋体" w:cs="宋体"/>
          <w:highlight w:val="none"/>
        </w:rPr>
        <w:t>严格遵守《中华人民共和国政府采购法》、《中华人民共和国政府采购法实施条例》及所有相关法律、法规和</w:t>
      </w:r>
      <w:r>
        <w:rPr>
          <w:rFonts w:hint="eastAsia" w:ascii="宋体" w:hAnsi="宋体" w:eastAsia="宋体" w:cs="宋体"/>
          <w:highlight w:val="none"/>
          <w:lang w:val="en-US" w:eastAsia="zh-CN"/>
        </w:rPr>
        <w:t>规章制度</w:t>
      </w:r>
      <w:r>
        <w:rPr>
          <w:rFonts w:hint="eastAsia" w:ascii="宋体" w:hAnsi="宋体" w:eastAsia="宋体" w:cs="宋体"/>
          <w:highlight w:val="none"/>
          <w:lang w:eastAsia="zh-CN"/>
        </w:rPr>
        <w:t>，</w:t>
      </w:r>
      <w:r>
        <w:rPr>
          <w:rFonts w:hint="eastAsia" w:ascii="宋体" w:hAnsi="宋体" w:eastAsia="宋体" w:cs="宋体"/>
          <w:highlight w:val="none"/>
        </w:rPr>
        <w:t>在参加此次</w:t>
      </w:r>
      <w:r>
        <w:rPr>
          <w:rFonts w:hint="eastAsia" w:ascii="宋体" w:hAnsi="宋体" w:eastAsia="宋体" w:cs="宋体"/>
          <w:highlight w:val="none"/>
          <w:lang w:eastAsia="zh-CN"/>
        </w:rPr>
        <w:t>采购活动</w:t>
      </w:r>
      <w:r>
        <w:rPr>
          <w:rFonts w:hint="eastAsia" w:ascii="宋体" w:hAnsi="宋体" w:eastAsia="宋体" w:cs="宋体"/>
          <w:highlight w:val="none"/>
        </w:rPr>
        <w:t>前三年内</w:t>
      </w:r>
      <w:r>
        <w:rPr>
          <w:rFonts w:hint="eastAsia" w:ascii="宋体" w:hAnsi="宋体" w:eastAsia="宋体" w:cs="宋体"/>
          <w:highlight w:val="none"/>
          <w:lang w:eastAsia="zh-CN"/>
        </w:rPr>
        <w:t>，</w:t>
      </w:r>
      <w:r>
        <w:rPr>
          <w:rFonts w:hint="eastAsia" w:ascii="宋体" w:hAnsi="宋体" w:eastAsia="宋体" w:cs="宋体"/>
          <w:highlight w:val="none"/>
        </w:rPr>
        <w:t>本公司在经营活动中无重大违法记录。</w:t>
      </w:r>
    </w:p>
    <w:p w14:paraId="551F4ABB">
      <w:pPr>
        <w:bidi w:val="0"/>
        <w:rPr>
          <w:rFonts w:hint="eastAsia" w:ascii="宋体" w:hAnsi="宋体" w:eastAsia="宋体" w:cs="宋体"/>
          <w:highlight w:val="none"/>
        </w:rPr>
      </w:pPr>
      <w:r>
        <w:rPr>
          <w:rFonts w:hint="eastAsia" w:ascii="宋体" w:hAnsi="宋体" w:eastAsia="宋体" w:cs="宋体"/>
          <w:highlight w:val="none"/>
        </w:rPr>
        <w:t>特此声明。</w:t>
      </w:r>
    </w:p>
    <w:p w14:paraId="22339138">
      <w:pPr>
        <w:bidi w:val="0"/>
        <w:rPr>
          <w:rFonts w:hint="eastAsia" w:ascii="宋体" w:hAnsi="宋体" w:eastAsia="宋体" w:cs="宋体"/>
          <w:highlight w:val="none"/>
        </w:rPr>
      </w:pPr>
    </w:p>
    <w:p w14:paraId="424528F6">
      <w:pPr>
        <w:bidi w:val="0"/>
        <w:jc w:val="right"/>
        <w:rPr>
          <w:rFonts w:hint="eastAsia" w:ascii="宋体" w:hAnsi="宋体" w:eastAsia="宋体" w:cs="宋体"/>
          <w:highlight w:val="none"/>
          <w:lang w:val="en-US" w:eastAsia="zh-CN"/>
        </w:rPr>
      </w:pPr>
      <w:r>
        <w:rPr>
          <w:rFonts w:hint="eastAsia" w:ascii="宋体" w:hAnsi="宋体" w:eastAsia="宋体" w:cs="宋体"/>
          <w:highlight w:val="none"/>
          <w:lang w:eastAsia="zh-CN"/>
        </w:rPr>
        <w:t>供应商名称（</w:t>
      </w:r>
      <w:r>
        <w:rPr>
          <w:rFonts w:hint="eastAsia" w:ascii="宋体" w:hAnsi="宋体" w:eastAsia="宋体" w:cs="宋体"/>
          <w:highlight w:val="none"/>
          <w:lang w:val="en-US" w:eastAsia="zh-CN"/>
        </w:rPr>
        <w:t>加盖公章</w:t>
      </w:r>
      <w:r>
        <w:rPr>
          <w:rFonts w:hint="eastAsia" w:ascii="宋体" w:hAnsi="宋体" w:eastAsia="宋体" w:cs="宋体"/>
          <w:highlight w:val="none"/>
          <w:lang w:eastAsia="zh-CN"/>
        </w:rPr>
        <w:t>）</w:t>
      </w:r>
      <w:r>
        <w:rPr>
          <w:rFonts w:hint="eastAsia" w:ascii="宋体" w:hAnsi="宋体" w:eastAsia="宋体" w:cs="宋体"/>
          <w:highlight w:val="none"/>
        </w:rPr>
        <w:t>：</w:t>
      </w:r>
    </w:p>
    <w:p w14:paraId="3860AFD8">
      <w:pPr>
        <w:bidi w:val="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法定代表人或授权委托人（签字）：</w:t>
      </w:r>
    </w:p>
    <w:p w14:paraId="713D305D">
      <w:pPr>
        <w:bidi w:val="0"/>
        <w:ind w:left="0" w:leftChars="0" w:firstLine="0" w:firstLineChars="0"/>
        <w:jc w:val="right"/>
        <w:outlineLvl w:val="9"/>
        <w:rPr>
          <w:rFonts w:hint="eastAsia" w:ascii="宋体" w:hAnsi="宋体" w:eastAsia="宋体" w:cs="宋体"/>
          <w:highlight w:val="none"/>
        </w:rPr>
        <w:sectPr>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highlight w:val="none"/>
        </w:rPr>
        <w:t>年</w:t>
      </w:r>
      <w:r>
        <w:rPr>
          <w:rFonts w:hint="eastAsia" w:cs="宋体"/>
          <w:highlight w:val="none"/>
          <w:lang w:val="en-US" w:eastAsia="zh-CN"/>
        </w:rPr>
        <w:t xml:space="preserve">  </w:t>
      </w:r>
      <w:r>
        <w:rPr>
          <w:rFonts w:hint="eastAsia" w:ascii="宋体" w:hAnsi="宋体" w:eastAsia="宋体" w:cs="宋体"/>
          <w:highlight w:val="none"/>
        </w:rPr>
        <w:t>月</w:t>
      </w:r>
      <w:r>
        <w:rPr>
          <w:rFonts w:hint="eastAsia" w:cs="宋体"/>
          <w:highlight w:val="none"/>
          <w:lang w:val="en-US" w:eastAsia="zh-CN"/>
        </w:rPr>
        <w:t xml:space="preserve">  </w:t>
      </w:r>
      <w:r>
        <w:rPr>
          <w:rFonts w:hint="eastAsia" w:ascii="宋体" w:hAnsi="宋体" w:eastAsia="宋体" w:cs="宋体"/>
          <w:highlight w:val="none"/>
        </w:rPr>
        <w:t>日</w:t>
      </w:r>
    </w:p>
    <w:p w14:paraId="756F616E">
      <w:pPr>
        <w:bidi w:val="0"/>
        <w:ind w:left="0" w:leftChars="0" w:firstLine="0" w:firstLineChars="0"/>
        <w:outlineLvl w:val="9"/>
        <w:rPr>
          <w:rFonts w:hint="default"/>
          <w:b/>
          <w:bCs/>
          <w:highlight w:val="none"/>
          <w:lang w:val="en-US" w:eastAsia="zh-CN"/>
        </w:rPr>
      </w:pPr>
      <w:r>
        <w:rPr>
          <w:rFonts w:hint="eastAsia"/>
          <w:b/>
          <w:bCs/>
          <w:highlight w:val="none"/>
          <w:lang w:val="en-US" w:eastAsia="zh-CN"/>
        </w:rPr>
        <w:t>附件四：</w:t>
      </w:r>
    </w:p>
    <w:p w14:paraId="6B2D925D">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b/>
          <w:bCs/>
          <w:sz w:val="32"/>
          <w:szCs w:val="40"/>
          <w:highlight w:val="none"/>
        </w:rPr>
      </w:pPr>
      <w:r>
        <w:rPr>
          <w:rFonts w:hint="eastAsia" w:ascii="宋体" w:hAnsi="宋体" w:eastAsia="宋体" w:cs="宋体"/>
          <w:b/>
          <w:bCs/>
          <w:sz w:val="32"/>
          <w:szCs w:val="40"/>
          <w:highlight w:val="none"/>
          <w:lang w:val="en-US" w:eastAsia="zh-CN"/>
        </w:rPr>
        <w:t>竞争性</w:t>
      </w:r>
      <w:r>
        <w:rPr>
          <w:rFonts w:hint="eastAsia" w:cs="宋体"/>
          <w:b/>
          <w:bCs/>
          <w:sz w:val="32"/>
          <w:szCs w:val="40"/>
          <w:highlight w:val="none"/>
          <w:lang w:val="en-US" w:eastAsia="zh-CN"/>
        </w:rPr>
        <w:t>谈判</w:t>
      </w:r>
      <w:r>
        <w:rPr>
          <w:rFonts w:hint="eastAsia" w:ascii="宋体" w:hAnsi="宋体" w:eastAsia="宋体" w:cs="宋体"/>
          <w:b/>
          <w:bCs/>
          <w:sz w:val="32"/>
          <w:szCs w:val="40"/>
          <w:highlight w:val="none"/>
          <w:lang w:val="en-US" w:eastAsia="zh-CN"/>
        </w:rPr>
        <w:t>文件获取</w:t>
      </w:r>
      <w:r>
        <w:rPr>
          <w:rFonts w:hint="eastAsia" w:ascii="宋体" w:hAnsi="宋体" w:eastAsia="宋体" w:cs="宋体"/>
          <w:b/>
          <w:bCs/>
          <w:sz w:val="32"/>
          <w:szCs w:val="40"/>
          <w:highlight w:val="none"/>
        </w:rPr>
        <w:t>登记表</w:t>
      </w:r>
    </w:p>
    <w:tbl>
      <w:tblPr>
        <w:tblStyle w:val="8"/>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2693"/>
        <w:gridCol w:w="1240"/>
        <w:gridCol w:w="3142"/>
      </w:tblGrid>
      <w:tr w14:paraId="4250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833" w:type="dxa"/>
            <w:noWrap w:val="0"/>
            <w:vAlign w:val="center"/>
          </w:tcPr>
          <w:p w14:paraId="42471E73">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4"/>
                <w:szCs w:val="24"/>
                <w:highlight w:val="none"/>
                <w:lang w:val="en-US" w:eastAsia="zh-CN"/>
              </w:rPr>
            </w:pPr>
            <w:r>
              <w:rPr>
                <w:rFonts w:hint="eastAsia"/>
                <w:sz w:val="24"/>
                <w:szCs w:val="24"/>
                <w:highlight w:val="none"/>
                <w:lang w:val="en-US" w:eastAsia="zh-CN"/>
              </w:rPr>
              <w:t>项目编号</w:t>
            </w:r>
          </w:p>
        </w:tc>
        <w:tc>
          <w:tcPr>
            <w:tcW w:w="7075" w:type="dxa"/>
            <w:gridSpan w:val="3"/>
            <w:noWrap w:val="0"/>
            <w:vAlign w:val="center"/>
          </w:tcPr>
          <w:p w14:paraId="4A868131">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4"/>
                <w:szCs w:val="24"/>
                <w:highlight w:val="none"/>
                <w:lang w:val="en-US" w:eastAsia="zh-CN"/>
              </w:rPr>
            </w:pPr>
          </w:p>
        </w:tc>
      </w:tr>
      <w:tr w14:paraId="6F5E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833" w:type="dxa"/>
            <w:noWrap w:val="0"/>
            <w:vAlign w:val="center"/>
          </w:tcPr>
          <w:p w14:paraId="3FB03BE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4"/>
                <w:szCs w:val="24"/>
                <w:highlight w:val="none"/>
                <w:lang w:val="en-US" w:eastAsia="zh-CN"/>
              </w:rPr>
            </w:pPr>
            <w:r>
              <w:rPr>
                <w:rFonts w:hint="eastAsia"/>
                <w:sz w:val="24"/>
                <w:szCs w:val="24"/>
                <w:highlight w:val="none"/>
                <w:lang w:val="en-US" w:eastAsia="zh-CN"/>
              </w:rPr>
              <w:t>项目名称</w:t>
            </w:r>
          </w:p>
        </w:tc>
        <w:tc>
          <w:tcPr>
            <w:tcW w:w="7075" w:type="dxa"/>
            <w:gridSpan w:val="3"/>
            <w:noWrap w:val="0"/>
            <w:vAlign w:val="center"/>
          </w:tcPr>
          <w:p w14:paraId="72D7946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4"/>
                <w:szCs w:val="24"/>
                <w:highlight w:val="none"/>
                <w:lang w:val="en-US" w:eastAsia="zh-CN"/>
              </w:rPr>
            </w:pPr>
          </w:p>
        </w:tc>
      </w:tr>
      <w:tr w14:paraId="178F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833" w:type="dxa"/>
            <w:noWrap w:val="0"/>
            <w:vAlign w:val="center"/>
          </w:tcPr>
          <w:p w14:paraId="01C0E1CE">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default"/>
                <w:sz w:val="24"/>
                <w:szCs w:val="24"/>
                <w:highlight w:val="none"/>
                <w:lang w:val="en-US" w:eastAsia="zh-CN"/>
              </w:rPr>
            </w:pPr>
            <w:r>
              <w:rPr>
                <w:rFonts w:hint="eastAsia"/>
                <w:sz w:val="24"/>
                <w:szCs w:val="24"/>
                <w:highlight w:val="none"/>
                <w:lang w:val="en-US" w:eastAsia="zh-CN"/>
              </w:rPr>
              <w:t>包    号</w:t>
            </w:r>
          </w:p>
        </w:tc>
        <w:tc>
          <w:tcPr>
            <w:tcW w:w="7075" w:type="dxa"/>
            <w:gridSpan w:val="3"/>
            <w:noWrap w:val="0"/>
            <w:vAlign w:val="center"/>
          </w:tcPr>
          <w:p w14:paraId="3DEBA68A">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4"/>
                <w:szCs w:val="24"/>
                <w:highlight w:val="none"/>
                <w:lang w:val="en-US" w:eastAsia="zh-CN"/>
              </w:rPr>
            </w:pPr>
          </w:p>
        </w:tc>
      </w:tr>
      <w:tr w14:paraId="7235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908" w:type="dxa"/>
            <w:gridSpan w:val="4"/>
            <w:noWrap w:val="0"/>
            <w:vAlign w:val="center"/>
          </w:tcPr>
          <w:p w14:paraId="0F76C1BD">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4"/>
                <w:szCs w:val="24"/>
                <w:highlight w:val="none"/>
              </w:rPr>
            </w:pPr>
            <w:r>
              <w:rPr>
                <w:rFonts w:hint="eastAsia"/>
                <w:b/>
                <w:bCs/>
                <w:sz w:val="24"/>
                <w:szCs w:val="24"/>
                <w:highlight w:val="none"/>
                <w:lang w:val="en-US" w:eastAsia="zh-CN"/>
              </w:rPr>
              <w:t>获取竞争性谈判文件</w:t>
            </w:r>
            <w:r>
              <w:rPr>
                <w:rFonts w:hint="eastAsia"/>
                <w:b/>
                <w:bCs/>
                <w:sz w:val="24"/>
                <w:szCs w:val="24"/>
                <w:highlight w:val="none"/>
              </w:rPr>
              <w:t>单位信息</w:t>
            </w:r>
          </w:p>
        </w:tc>
      </w:tr>
      <w:tr w14:paraId="5B3D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33" w:type="dxa"/>
            <w:noWrap w:val="0"/>
            <w:vAlign w:val="center"/>
          </w:tcPr>
          <w:p w14:paraId="78F9B04F">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2"/>
                <w:szCs w:val="22"/>
                <w:highlight w:val="none"/>
                <w:lang w:val="en-US" w:eastAsia="zh-CN"/>
              </w:rPr>
            </w:pPr>
            <w:r>
              <w:rPr>
                <w:rFonts w:hint="eastAsia"/>
                <w:sz w:val="22"/>
                <w:szCs w:val="22"/>
                <w:highlight w:val="none"/>
                <w:lang w:val="en-US" w:eastAsia="zh-CN"/>
              </w:rPr>
              <w:t>单位名称</w:t>
            </w:r>
          </w:p>
          <w:p w14:paraId="3F80D154">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2"/>
                <w:szCs w:val="22"/>
                <w:highlight w:val="none"/>
                <w:lang w:val="en-US" w:eastAsia="zh-CN"/>
              </w:rPr>
            </w:pPr>
            <w:r>
              <w:rPr>
                <w:rFonts w:hint="eastAsia"/>
                <w:sz w:val="22"/>
                <w:szCs w:val="22"/>
                <w:highlight w:val="none"/>
                <w:lang w:val="en-US" w:eastAsia="zh-CN"/>
              </w:rPr>
              <w:t>（加盖公章）</w:t>
            </w:r>
          </w:p>
        </w:tc>
        <w:tc>
          <w:tcPr>
            <w:tcW w:w="7075" w:type="dxa"/>
            <w:gridSpan w:val="3"/>
            <w:noWrap w:val="0"/>
            <w:vAlign w:val="center"/>
          </w:tcPr>
          <w:p w14:paraId="3DFD977D">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2"/>
                <w:szCs w:val="22"/>
                <w:highlight w:val="none"/>
                <w:lang w:val="en-US" w:eastAsia="zh-CN"/>
              </w:rPr>
            </w:pPr>
          </w:p>
        </w:tc>
      </w:tr>
      <w:tr w14:paraId="04F9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33" w:type="dxa"/>
            <w:noWrap w:val="0"/>
            <w:vAlign w:val="center"/>
          </w:tcPr>
          <w:p w14:paraId="3E62D65A">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2"/>
                <w:szCs w:val="22"/>
                <w:highlight w:val="none"/>
                <w:lang w:val="en-US" w:eastAsia="zh-CN"/>
              </w:rPr>
            </w:pPr>
            <w:r>
              <w:rPr>
                <w:rFonts w:hint="eastAsia"/>
                <w:sz w:val="22"/>
                <w:szCs w:val="22"/>
                <w:highlight w:val="none"/>
                <w:lang w:val="en-US" w:eastAsia="zh-CN"/>
              </w:rPr>
              <w:t>联系人</w:t>
            </w:r>
          </w:p>
          <w:p w14:paraId="77B211EB">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ascii="宋体" w:hAnsi="宋体" w:eastAsia="宋体" w:cs="宋体"/>
                <w:kern w:val="0"/>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hAnsi="宋体" w:eastAsia="宋体" w:cs="宋体"/>
                <w:kern w:val="0"/>
                <w:sz w:val="22"/>
                <w:szCs w:val="22"/>
                <w:highlight w:val="none"/>
                <w:lang w:val="en-US" w:eastAsia="zh-CN"/>
              </w:rPr>
              <w:t>法定代表人或</w:t>
            </w:r>
          </w:p>
          <w:p w14:paraId="6CF60EB3">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2"/>
                <w:szCs w:val="22"/>
                <w:highlight w:val="none"/>
                <w:lang w:val="en-US" w:eastAsia="zh-CN"/>
              </w:rPr>
            </w:pPr>
            <w:r>
              <w:rPr>
                <w:rFonts w:hint="eastAsia" w:ascii="宋体" w:hAnsi="宋体" w:eastAsia="宋体" w:cs="宋体"/>
                <w:kern w:val="0"/>
                <w:sz w:val="22"/>
                <w:szCs w:val="22"/>
                <w:highlight w:val="none"/>
                <w:lang w:val="en-US" w:eastAsia="zh-CN"/>
              </w:rPr>
              <w:t>授权委托人</w:t>
            </w:r>
            <w:r>
              <w:rPr>
                <w:rFonts w:hint="eastAsia" w:ascii="宋体" w:hAnsi="宋体" w:eastAsia="宋体" w:cs="宋体"/>
                <w:sz w:val="22"/>
                <w:szCs w:val="22"/>
                <w:highlight w:val="none"/>
                <w:lang w:val="en-US" w:eastAsia="zh-CN"/>
              </w:rPr>
              <w:t>）</w:t>
            </w:r>
          </w:p>
        </w:tc>
        <w:tc>
          <w:tcPr>
            <w:tcW w:w="2693" w:type="dxa"/>
            <w:noWrap w:val="0"/>
            <w:vAlign w:val="center"/>
          </w:tcPr>
          <w:p w14:paraId="0AE54C8F">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2"/>
                <w:szCs w:val="22"/>
                <w:highlight w:val="none"/>
                <w:lang w:val="en-US" w:eastAsia="zh-CN"/>
              </w:rPr>
            </w:pPr>
          </w:p>
        </w:tc>
        <w:tc>
          <w:tcPr>
            <w:tcW w:w="1240" w:type="dxa"/>
            <w:noWrap w:val="0"/>
            <w:vAlign w:val="center"/>
          </w:tcPr>
          <w:p w14:paraId="5994D0DA">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2"/>
                <w:szCs w:val="22"/>
                <w:highlight w:val="none"/>
                <w:lang w:val="en-US" w:eastAsia="zh-CN"/>
              </w:rPr>
            </w:pPr>
            <w:r>
              <w:rPr>
                <w:rFonts w:hint="eastAsia"/>
                <w:sz w:val="22"/>
                <w:szCs w:val="22"/>
                <w:highlight w:val="none"/>
                <w:lang w:val="en-US" w:eastAsia="zh-CN"/>
              </w:rPr>
              <w:t>电子邮件</w:t>
            </w:r>
          </w:p>
        </w:tc>
        <w:tc>
          <w:tcPr>
            <w:tcW w:w="3142" w:type="dxa"/>
            <w:noWrap w:val="0"/>
            <w:vAlign w:val="center"/>
          </w:tcPr>
          <w:p w14:paraId="4644F454">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2"/>
                <w:szCs w:val="22"/>
                <w:highlight w:val="none"/>
                <w:lang w:val="en-US" w:eastAsia="zh-CN"/>
              </w:rPr>
            </w:pPr>
          </w:p>
        </w:tc>
      </w:tr>
      <w:tr w14:paraId="0C41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33" w:type="dxa"/>
            <w:noWrap w:val="0"/>
            <w:vAlign w:val="center"/>
          </w:tcPr>
          <w:p w14:paraId="3E53F2EE">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2"/>
                <w:szCs w:val="22"/>
                <w:highlight w:val="none"/>
                <w:lang w:val="en-US" w:eastAsia="zh-CN"/>
              </w:rPr>
            </w:pPr>
            <w:r>
              <w:rPr>
                <w:rFonts w:hint="eastAsia"/>
                <w:sz w:val="22"/>
                <w:szCs w:val="22"/>
                <w:highlight w:val="none"/>
                <w:lang w:val="en-US" w:eastAsia="zh-CN"/>
              </w:rPr>
              <w:t>联系电话</w:t>
            </w:r>
          </w:p>
        </w:tc>
        <w:tc>
          <w:tcPr>
            <w:tcW w:w="2693" w:type="dxa"/>
            <w:noWrap w:val="0"/>
            <w:vAlign w:val="center"/>
          </w:tcPr>
          <w:p w14:paraId="34684BF6">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2"/>
                <w:szCs w:val="22"/>
                <w:highlight w:val="none"/>
                <w:lang w:val="en-US" w:eastAsia="zh-CN"/>
              </w:rPr>
            </w:pPr>
          </w:p>
        </w:tc>
        <w:tc>
          <w:tcPr>
            <w:tcW w:w="1240" w:type="dxa"/>
            <w:noWrap w:val="0"/>
            <w:vAlign w:val="center"/>
          </w:tcPr>
          <w:p w14:paraId="034F4F90">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2"/>
                <w:szCs w:val="22"/>
                <w:highlight w:val="none"/>
                <w:lang w:val="en-US" w:eastAsia="zh-CN"/>
              </w:rPr>
            </w:pPr>
            <w:r>
              <w:rPr>
                <w:rFonts w:hint="eastAsia"/>
                <w:sz w:val="22"/>
                <w:szCs w:val="22"/>
                <w:highlight w:val="none"/>
                <w:lang w:val="en-US" w:eastAsia="zh-CN"/>
              </w:rPr>
              <w:t>办公电话</w:t>
            </w:r>
          </w:p>
        </w:tc>
        <w:tc>
          <w:tcPr>
            <w:tcW w:w="3142" w:type="dxa"/>
            <w:noWrap w:val="0"/>
            <w:vAlign w:val="center"/>
          </w:tcPr>
          <w:p w14:paraId="75506A7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2"/>
                <w:szCs w:val="22"/>
                <w:highlight w:val="none"/>
                <w:lang w:val="en-US" w:eastAsia="zh-CN"/>
              </w:rPr>
            </w:pPr>
          </w:p>
        </w:tc>
      </w:tr>
      <w:tr w14:paraId="3861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908" w:type="dxa"/>
            <w:gridSpan w:val="4"/>
            <w:noWrap w:val="0"/>
            <w:vAlign w:val="center"/>
          </w:tcPr>
          <w:p w14:paraId="2DA01F88">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4"/>
                <w:szCs w:val="24"/>
                <w:highlight w:val="none"/>
              </w:rPr>
            </w:pPr>
            <w:r>
              <w:rPr>
                <w:rFonts w:hint="eastAsia"/>
                <w:b/>
                <w:bCs/>
                <w:sz w:val="24"/>
                <w:szCs w:val="24"/>
                <w:highlight w:val="none"/>
                <w:lang w:val="en-US" w:eastAsia="zh-CN"/>
              </w:rPr>
              <w:t>获取竞争性谈判文件</w:t>
            </w:r>
            <w:r>
              <w:rPr>
                <w:rFonts w:hint="eastAsia"/>
                <w:b/>
                <w:bCs/>
                <w:sz w:val="24"/>
                <w:szCs w:val="24"/>
                <w:highlight w:val="none"/>
              </w:rPr>
              <w:t>情况</w:t>
            </w:r>
          </w:p>
        </w:tc>
      </w:tr>
      <w:tr w14:paraId="7DD8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3" w:type="dxa"/>
            <w:noWrap w:val="0"/>
            <w:vAlign w:val="center"/>
          </w:tcPr>
          <w:p w14:paraId="47986E06">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default"/>
                <w:b w:val="0"/>
                <w:bCs w:val="0"/>
                <w:sz w:val="24"/>
                <w:szCs w:val="24"/>
                <w:highlight w:val="none"/>
                <w:lang w:val="en-US" w:eastAsia="zh-CN"/>
              </w:rPr>
            </w:pPr>
            <w:r>
              <w:rPr>
                <w:rFonts w:hint="eastAsia"/>
                <w:sz w:val="24"/>
                <w:szCs w:val="24"/>
                <w:highlight w:val="none"/>
                <w:lang w:val="en-US" w:eastAsia="zh-CN"/>
              </w:rPr>
              <w:t>文件形式</w:t>
            </w:r>
          </w:p>
        </w:tc>
        <w:tc>
          <w:tcPr>
            <w:tcW w:w="2693" w:type="dxa"/>
            <w:noWrap w:val="0"/>
            <w:vAlign w:val="center"/>
          </w:tcPr>
          <w:p w14:paraId="0692CA6A">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outlineLvl w:val="9"/>
              <w:rPr>
                <w:rFonts w:hint="eastAsia"/>
                <w:sz w:val="24"/>
                <w:szCs w:val="24"/>
                <w:highlight w:val="none"/>
                <w:lang w:val="en-US" w:eastAsia="zh-CN"/>
              </w:rPr>
            </w:pPr>
            <w:r>
              <w:rPr>
                <w:rFonts w:hint="eastAsia"/>
                <w:spacing w:val="2"/>
                <w:sz w:val="24"/>
                <w:szCs w:val="24"/>
                <w:lang w:eastAsia="zh-CN"/>
              </w:rPr>
              <w:t>☑</w:t>
            </w:r>
            <w:r>
              <w:rPr>
                <w:rFonts w:hint="eastAsia"/>
                <w:sz w:val="24"/>
                <w:szCs w:val="24"/>
                <w:highlight w:val="none"/>
                <w:lang w:val="en-US" w:eastAsia="zh-CN"/>
              </w:rPr>
              <w:t>电子版文件</w:t>
            </w:r>
          </w:p>
          <w:p w14:paraId="4CB4726E">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outlineLvl w:val="9"/>
              <w:rPr>
                <w:rFonts w:hint="default"/>
                <w:sz w:val="24"/>
                <w:szCs w:val="24"/>
                <w:highlight w:val="none"/>
                <w:lang w:val="en-US" w:eastAsia="zh-CN"/>
              </w:rPr>
            </w:pPr>
            <w:r>
              <w:rPr>
                <w:rFonts w:hint="eastAsia"/>
                <w:spacing w:val="2"/>
                <w:sz w:val="24"/>
                <w:szCs w:val="24"/>
                <w:lang w:eastAsia="zh-CN"/>
              </w:rPr>
              <w:t>□</w:t>
            </w:r>
            <w:r>
              <w:rPr>
                <w:rFonts w:hint="eastAsia"/>
                <w:sz w:val="24"/>
                <w:szCs w:val="24"/>
                <w:highlight w:val="none"/>
                <w:lang w:val="en-US" w:eastAsia="zh-CN"/>
              </w:rPr>
              <w:t>纸质版文件</w:t>
            </w:r>
          </w:p>
        </w:tc>
        <w:tc>
          <w:tcPr>
            <w:tcW w:w="1240" w:type="dxa"/>
            <w:noWrap w:val="0"/>
            <w:vAlign w:val="center"/>
          </w:tcPr>
          <w:p w14:paraId="4AC0A21D">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default"/>
                <w:sz w:val="24"/>
                <w:szCs w:val="24"/>
                <w:highlight w:val="none"/>
                <w:lang w:val="en-US" w:eastAsia="zh-CN"/>
              </w:rPr>
            </w:pPr>
            <w:r>
              <w:rPr>
                <w:rFonts w:hint="eastAsia"/>
                <w:sz w:val="24"/>
                <w:szCs w:val="24"/>
                <w:highlight w:val="none"/>
                <w:lang w:val="en-US" w:eastAsia="zh-CN"/>
              </w:rPr>
              <w:t>文件份数</w:t>
            </w:r>
          </w:p>
        </w:tc>
        <w:tc>
          <w:tcPr>
            <w:tcW w:w="3142" w:type="dxa"/>
            <w:noWrap w:val="0"/>
            <w:vAlign w:val="center"/>
          </w:tcPr>
          <w:p w14:paraId="2DC9A83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outlineLvl w:val="9"/>
              <w:rPr>
                <w:rFonts w:hint="default"/>
                <w:sz w:val="24"/>
                <w:szCs w:val="24"/>
                <w:highlight w:val="none"/>
                <w:lang w:val="en-US" w:eastAsia="zh-CN"/>
              </w:rPr>
            </w:pPr>
            <w:r>
              <w:rPr>
                <w:rFonts w:hint="eastAsia"/>
                <w:spacing w:val="2"/>
                <w:sz w:val="24"/>
                <w:szCs w:val="24"/>
                <w:lang w:eastAsia="zh-CN"/>
              </w:rPr>
              <w:t>☑</w:t>
            </w:r>
            <w:r>
              <w:rPr>
                <w:rFonts w:hint="eastAsia"/>
                <w:sz w:val="24"/>
                <w:szCs w:val="24"/>
                <w:highlight w:val="none"/>
                <w:lang w:val="en-US" w:eastAsia="zh-CN"/>
              </w:rPr>
              <w:t>1份</w:t>
            </w:r>
          </w:p>
          <w:p w14:paraId="2ED4C4EA">
            <w:pPr>
              <w:keepNext w:val="0"/>
              <w:keepLines w:val="0"/>
              <w:pageBreakBefore w:val="0"/>
              <w:widowControl w:val="0"/>
              <w:kinsoku/>
              <w:wordWrap w:val="0"/>
              <w:overflowPunct/>
              <w:topLinePunct w:val="0"/>
              <w:autoSpaceDE/>
              <w:autoSpaceDN/>
              <w:bidi w:val="0"/>
              <w:adjustRightInd/>
              <w:snapToGrid/>
              <w:ind w:firstLine="0" w:firstLineChars="0"/>
              <w:jc w:val="both"/>
              <w:textAlignment w:val="auto"/>
              <w:outlineLvl w:val="9"/>
              <w:rPr>
                <w:rFonts w:hint="eastAsia"/>
                <w:sz w:val="24"/>
                <w:szCs w:val="24"/>
                <w:highlight w:val="none"/>
                <w:lang w:val="en-US" w:eastAsia="zh-CN"/>
              </w:rPr>
            </w:pPr>
            <w:r>
              <w:rPr>
                <w:rFonts w:hint="eastAsia"/>
                <w:spacing w:val="2"/>
                <w:sz w:val="24"/>
                <w:szCs w:val="24"/>
                <w:lang w:eastAsia="zh-CN"/>
              </w:rPr>
              <w:t>□</w:t>
            </w:r>
            <w:r>
              <w:rPr>
                <w:rFonts w:hint="eastAsia"/>
                <w:sz w:val="24"/>
                <w:szCs w:val="24"/>
                <w:highlight w:val="none"/>
                <w:lang w:val="en-US" w:eastAsia="zh-CN"/>
              </w:rPr>
              <w:t>多份</w:t>
            </w:r>
          </w:p>
        </w:tc>
      </w:tr>
      <w:tr w14:paraId="293E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908" w:type="dxa"/>
            <w:gridSpan w:val="4"/>
            <w:noWrap w:val="0"/>
            <w:vAlign w:val="center"/>
          </w:tcPr>
          <w:p w14:paraId="2A4A296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cs="宋体"/>
                <w:kern w:val="0"/>
                <w:sz w:val="24"/>
                <w:szCs w:val="24"/>
                <w:highlight w:val="none"/>
                <w:lang w:val="en-US" w:eastAsia="zh-CN"/>
              </w:rPr>
            </w:pPr>
            <w:r>
              <w:rPr>
                <w:rFonts w:hint="eastAsia" w:cs="宋体"/>
                <w:kern w:val="0"/>
                <w:sz w:val="24"/>
                <w:szCs w:val="24"/>
                <w:highlight w:val="none"/>
                <w:lang w:val="en-US" w:eastAsia="zh-CN"/>
              </w:rPr>
              <w:t>领取人（法定代表人</w:t>
            </w:r>
            <w:r>
              <w:rPr>
                <w:rFonts w:hint="eastAsia" w:ascii="宋体" w:hAnsi="宋体" w:eastAsia="宋体" w:cs="宋体"/>
                <w:kern w:val="0"/>
                <w:sz w:val="24"/>
                <w:szCs w:val="24"/>
                <w:highlight w:val="none"/>
                <w:lang w:val="en-US" w:eastAsia="zh-CN"/>
              </w:rPr>
              <w:t>或授权委托人签字</w:t>
            </w:r>
            <w:r>
              <w:rPr>
                <w:rFonts w:hint="eastAsia" w:cs="宋体"/>
                <w:kern w:val="0"/>
                <w:sz w:val="24"/>
                <w:szCs w:val="24"/>
                <w:highlight w:val="none"/>
                <w:lang w:val="en-US" w:eastAsia="zh-CN"/>
              </w:rPr>
              <w:t>）</w:t>
            </w:r>
            <w:r>
              <w:rPr>
                <w:rFonts w:hint="eastAsia" w:ascii="宋体" w:hAnsi="宋体" w:eastAsia="宋体" w:cs="宋体"/>
                <w:kern w:val="0"/>
                <w:sz w:val="24"/>
                <w:szCs w:val="24"/>
                <w:highlight w:val="none"/>
                <w:lang w:val="en-US" w:eastAsia="zh-CN"/>
              </w:rPr>
              <w:t>：</w:t>
            </w:r>
          </w:p>
          <w:p w14:paraId="172C823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sz w:val="24"/>
                <w:szCs w:val="24"/>
                <w:highlight w:val="none"/>
                <w:lang w:val="en-US" w:eastAsia="zh-CN"/>
              </w:rPr>
            </w:pPr>
          </w:p>
          <w:p w14:paraId="24733536">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outlineLvl w:val="9"/>
              <w:rPr>
                <w:rFonts w:hint="eastAsia"/>
                <w:sz w:val="24"/>
                <w:szCs w:val="24"/>
                <w:highlight w:val="none"/>
                <w:lang w:val="en-US" w:eastAsia="zh-CN"/>
              </w:rPr>
            </w:pPr>
            <w:r>
              <w:rPr>
                <w:rFonts w:hint="eastAsia"/>
                <w:sz w:val="24"/>
                <w:szCs w:val="24"/>
                <w:highlight w:val="none"/>
                <w:lang w:val="en-US" w:eastAsia="zh-CN"/>
              </w:rPr>
              <w:t>年  月  日</w:t>
            </w:r>
          </w:p>
        </w:tc>
      </w:tr>
      <w:tr w14:paraId="4F2F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33" w:type="dxa"/>
            <w:noWrap w:val="0"/>
            <w:vAlign w:val="center"/>
          </w:tcPr>
          <w:p w14:paraId="7544AF42">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4"/>
                <w:szCs w:val="24"/>
                <w:highlight w:val="none"/>
                <w:lang w:val="en-US" w:eastAsia="zh-CN"/>
              </w:rPr>
            </w:pPr>
            <w:r>
              <w:rPr>
                <w:rFonts w:hint="eastAsia"/>
                <w:sz w:val="24"/>
                <w:szCs w:val="24"/>
                <w:highlight w:val="none"/>
                <w:lang w:val="en-US" w:eastAsia="zh-CN"/>
              </w:rPr>
              <w:t>备注</w:t>
            </w:r>
          </w:p>
        </w:tc>
        <w:tc>
          <w:tcPr>
            <w:tcW w:w="7075" w:type="dxa"/>
            <w:gridSpan w:val="3"/>
            <w:noWrap w:val="0"/>
            <w:vAlign w:val="center"/>
          </w:tcPr>
          <w:p w14:paraId="6C926166">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sz w:val="24"/>
                <w:szCs w:val="24"/>
                <w:highlight w:val="none"/>
                <w:lang w:val="en-US" w:eastAsia="zh-CN"/>
              </w:rPr>
            </w:pPr>
          </w:p>
        </w:tc>
      </w:tr>
    </w:tbl>
    <w:p w14:paraId="57B096AE">
      <w:pPr>
        <w:jc w:val="left"/>
        <w:rPr>
          <w:rFonts w:hint="eastAsia" w:ascii="宋体" w:hAnsi="宋体" w:eastAsia="宋体" w:cs="宋体"/>
          <w:b/>
          <w:bCs/>
          <w:kern w:val="0"/>
          <w:sz w:val="36"/>
          <w:szCs w:val="36"/>
          <w:highlight w:val="none"/>
          <w:lang w:val="en-US" w:eastAsia="zh-CN"/>
        </w:rPr>
        <w:sectPr>
          <w:footerReference r:id="rId9"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3D50FE9">
      <w:pPr>
        <w:spacing w:before="0" w:beforeAutospacing="0" w:after="0" w:afterAutospacing="0" w:line="360" w:lineRule="auto"/>
        <w:ind w:firstLine="560"/>
        <w:jc w:val="center"/>
        <w:outlineLvl w:val="9"/>
        <w:rPr>
          <w:rFonts w:hint="eastAsia" w:ascii="宋体" w:hAnsi="宋体" w:eastAsia="宋体" w:cs="宋体"/>
          <w:highlight w:val="none"/>
        </w:rPr>
        <w:sectPr>
          <w:footerReference r:id="rId10"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28D5BF0">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0"/>
          <w:sz w:val="36"/>
          <w:szCs w:val="36"/>
        </w:rPr>
      </w:pPr>
    </w:p>
    <w:p w14:paraId="2E738741">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0"/>
          <w:sz w:val="36"/>
          <w:szCs w:val="36"/>
        </w:rPr>
      </w:pPr>
    </w:p>
    <w:p w14:paraId="6E02A907">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0"/>
          <w:sz w:val="36"/>
          <w:szCs w:val="36"/>
        </w:rPr>
      </w:pPr>
    </w:p>
    <w:p w14:paraId="0AE4C532">
      <w:pPr>
        <w:bidi w:val="0"/>
        <w:rPr>
          <w:rFonts w:hint="eastAsia" w:ascii="宋体" w:hAnsi="宋体" w:eastAsia="宋体" w:cs="宋体"/>
        </w:rPr>
      </w:pPr>
    </w:p>
    <w:p w14:paraId="62068CC9">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cs="宋体"/>
          <w:b/>
          <w:bCs/>
          <w:sz w:val="48"/>
          <w:szCs w:val="48"/>
          <w:lang w:val="en-US" w:eastAsia="zh-CN"/>
        </w:rPr>
      </w:pPr>
      <w:r>
        <w:rPr>
          <w:rFonts w:hint="eastAsia" w:cs="宋体"/>
          <w:b/>
          <w:bCs/>
          <w:sz w:val="48"/>
          <w:szCs w:val="48"/>
          <w:lang w:val="en-US" w:eastAsia="zh-CN"/>
        </w:rPr>
        <w:t>赤峰市生态环境监控中心</w:t>
      </w:r>
    </w:p>
    <w:p w14:paraId="1165EC2D">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48"/>
          <w:szCs w:val="48"/>
          <w:lang w:val="en-US" w:eastAsia="zh-CN"/>
        </w:rPr>
      </w:pPr>
      <w:r>
        <w:rPr>
          <w:rFonts w:hint="eastAsia" w:cs="宋体"/>
          <w:b/>
          <w:bCs/>
          <w:sz w:val="48"/>
          <w:szCs w:val="48"/>
          <w:lang w:val="en-US" w:eastAsia="zh-CN"/>
        </w:rPr>
        <w:t>遥感解译分析图形工作站采购项目</w:t>
      </w:r>
    </w:p>
    <w:p w14:paraId="156CA4FD">
      <w:pPr>
        <w:bidi w:val="0"/>
        <w:rPr>
          <w:rFonts w:hint="eastAsia" w:ascii="宋体" w:hAnsi="宋体" w:eastAsia="宋体" w:cs="宋体"/>
        </w:rPr>
      </w:pPr>
    </w:p>
    <w:p w14:paraId="0A58A762">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0"/>
          <w:sz w:val="36"/>
          <w:szCs w:val="36"/>
        </w:rPr>
      </w:pPr>
    </w:p>
    <w:p w14:paraId="743AEE70">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72"/>
          <w:szCs w:val="72"/>
        </w:rPr>
      </w:pPr>
    </w:p>
    <w:p w14:paraId="4F356F94">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72"/>
          <w:szCs w:val="72"/>
        </w:rPr>
      </w:pPr>
      <w:r>
        <w:rPr>
          <w:rFonts w:hint="eastAsia" w:ascii="宋体" w:hAnsi="宋体" w:eastAsia="宋体" w:cs="宋体"/>
          <w:b/>
          <w:bCs/>
          <w:sz w:val="36"/>
          <w:szCs w:val="36"/>
        </w:rPr>
        <w:t>竞争性</w:t>
      </w:r>
      <w:r>
        <w:rPr>
          <w:rFonts w:hint="eastAsia" w:cs="宋体"/>
          <w:b/>
          <w:bCs/>
          <w:sz w:val="36"/>
          <w:szCs w:val="36"/>
          <w:lang w:val="en-US" w:eastAsia="zh-CN"/>
        </w:rPr>
        <w:t>谈判</w:t>
      </w:r>
      <w:r>
        <w:rPr>
          <w:rFonts w:hint="eastAsia" w:ascii="宋体" w:hAnsi="宋体" w:eastAsia="宋体" w:cs="宋体"/>
          <w:b/>
          <w:bCs/>
          <w:sz w:val="36"/>
          <w:szCs w:val="36"/>
        </w:rPr>
        <w:t>文件</w:t>
      </w:r>
    </w:p>
    <w:p w14:paraId="279E38DC">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0"/>
          <w:sz w:val="36"/>
          <w:szCs w:val="36"/>
        </w:rPr>
      </w:pPr>
    </w:p>
    <w:p w14:paraId="25F41B15">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kern w:val="0"/>
          <w:sz w:val="36"/>
          <w:szCs w:val="36"/>
        </w:rPr>
      </w:pPr>
    </w:p>
    <w:p w14:paraId="6A8F9955">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kern w:val="0"/>
          <w:sz w:val="36"/>
          <w:szCs w:val="36"/>
        </w:rPr>
      </w:pPr>
    </w:p>
    <w:p w14:paraId="4299131C">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kern w:val="0"/>
          <w:sz w:val="36"/>
          <w:szCs w:val="36"/>
        </w:rPr>
      </w:pPr>
    </w:p>
    <w:p w14:paraId="4359A26C">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kern w:val="0"/>
          <w:sz w:val="36"/>
          <w:szCs w:val="36"/>
        </w:rPr>
      </w:pPr>
    </w:p>
    <w:p w14:paraId="754B4FFF">
      <w:pPr>
        <w:rPr>
          <w:rFonts w:hint="eastAsia" w:ascii="宋体" w:hAnsi="宋体" w:eastAsia="宋体" w:cs="宋体"/>
        </w:rPr>
      </w:pPr>
    </w:p>
    <w:p w14:paraId="6559F506">
      <w:pPr>
        <w:keepNext w:val="0"/>
        <w:keepLines w:val="0"/>
        <w:pageBreakBefore w:val="0"/>
        <w:widowControl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rPr>
        <w:t>采购</w:t>
      </w:r>
      <w:r>
        <w:rPr>
          <w:rFonts w:hint="eastAsia" w:ascii="宋体" w:hAnsi="宋体" w:eastAsia="宋体" w:cs="宋体"/>
          <w:b/>
          <w:bCs/>
          <w:kern w:val="0"/>
          <w:sz w:val="28"/>
          <w:szCs w:val="28"/>
          <w:highlight w:val="none"/>
        </w:rPr>
        <w:t>单位：</w:t>
      </w:r>
      <w:r>
        <w:rPr>
          <w:rFonts w:hint="eastAsia" w:cs="宋体"/>
          <w:b/>
          <w:bCs/>
          <w:kern w:val="0"/>
          <w:sz w:val="28"/>
          <w:szCs w:val="28"/>
          <w:highlight w:val="none"/>
          <w:u w:val="none"/>
          <w:lang w:eastAsia="zh-CN"/>
        </w:rPr>
        <w:t>赤峰市生态环境监控中心</w:t>
      </w:r>
    </w:p>
    <w:p w14:paraId="3E351026">
      <w:pPr>
        <w:keepNext w:val="0"/>
        <w:keepLines w:val="0"/>
        <w:pageBreakBefore w:val="0"/>
        <w:widowControl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highlight w:val="none"/>
        </w:rPr>
        <w:t>采购代理机构：</w:t>
      </w:r>
      <w:r>
        <w:rPr>
          <w:rFonts w:hint="eastAsia" w:cs="宋体"/>
          <w:b/>
          <w:bCs/>
          <w:kern w:val="0"/>
          <w:sz w:val="28"/>
          <w:szCs w:val="28"/>
          <w:highlight w:val="none"/>
          <w:lang w:eastAsia="zh-CN"/>
        </w:rPr>
        <w:t>内蒙古志信项目管理有限公司</w:t>
      </w:r>
    </w:p>
    <w:p w14:paraId="43600376">
      <w:pPr>
        <w:keepNext w:val="0"/>
        <w:keepLines w:val="0"/>
        <w:pageBreakBefore w:val="0"/>
        <w:widowControl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rPr>
        <w:t>项目编号：</w:t>
      </w:r>
      <w:r>
        <w:rPr>
          <w:rFonts w:hint="eastAsia" w:cs="宋体"/>
          <w:b/>
          <w:bCs/>
          <w:kern w:val="0"/>
          <w:sz w:val="28"/>
          <w:szCs w:val="28"/>
          <w:lang w:eastAsia="zh-CN"/>
        </w:rPr>
        <w:t>NMGZX-2025-023HW</w:t>
      </w:r>
    </w:p>
    <w:p w14:paraId="70985DBA">
      <w:pPr>
        <w:keepNext w:val="0"/>
        <w:keepLines w:val="0"/>
        <w:pageBreakBefore w:val="0"/>
        <w:widowControl w:val="0"/>
        <w:tabs>
          <w:tab w:val="left" w:pos="1725"/>
          <w:tab w:val="center" w:pos="4195"/>
        </w:tabs>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b/>
          <w:bCs/>
          <w:kern w:val="0"/>
          <w:sz w:val="28"/>
          <w:szCs w:val="28"/>
        </w:rPr>
      </w:pPr>
    </w:p>
    <w:p w14:paraId="0A09F942">
      <w:pPr>
        <w:pStyle w:val="2"/>
        <w:bidi w:val="0"/>
        <w:rPr>
          <w:rFonts w:hint="eastAsia" w:ascii="宋体" w:hAnsi="宋体" w:eastAsia="宋体" w:cs="宋体"/>
          <w:highlight w:val="none"/>
        </w:rPr>
      </w:pPr>
      <w:r>
        <w:rPr>
          <w:rFonts w:hint="eastAsia" w:cs="宋体"/>
          <w:b/>
          <w:bCs/>
          <w:kern w:val="0"/>
          <w:sz w:val="28"/>
          <w:szCs w:val="28"/>
          <w:highlight w:val="none"/>
          <w:lang w:val="en-US" w:eastAsia="zh-CN"/>
        </w:rPr>
        <w:t>2025</w:t>
      </w:r>
      <w:r>
        <w:rPr>
          <w:rFonts w:hint="eastAsia" w:ascii="宋体" w:hAnsi="宋体" w:eastAsia="宋体" w:cs="宋体"/>
          <w:b/>
          <w:bCs/>
          <w:kern w:val="0"/>
          <w:sz w:val="28"/>
          <w:szCs w:val="28"/>
          <w:highlight w:val="none"/>
        </w:rPr>
        <w:t>年</w:t>
      </w:r>
      <w:r>
        <w:rPr>
          <w:rFonts w:hint="eastAsia" w:cs="宋体"/>
          <w:b/>
          <w:bCs/>
          <w:kern w:val="0"/>
          <w:sz w:val="28"/>
          <w:szCs w:val="28"/>
          <w:highlight w:val="none"/>
          <w:lang w:val="en-US" w:eastAsia="zh-CN"/>
        </w:rPr>
        <w:t>12</w:t>
      </w:r>
      <w:r>
        <w:rPr>
          <w:rFonts w:hint="eastAsia" w:ascii="宋体" w:hAnsi="宋体" w:eastAsia="宋体" w:cs="宋体"/>
          <w:b/>
          <w:bCs/>
          <w:kern w:val="0"/>
          <w:sz w:val="28"/>
          <w:szCs w:val="28"/>
          <w:highlight w:val="none"/>
        </w:rPr>
        <w:t>月</w:t>
      </w:r>
      <w:r>
        <w:rPr>
          <w:rFonts w:hint="eastAsia" w:cs="宋体"/>
          <w:b/>
          <w:bCs/>
          <w:kern w:val="0"/>
          <w:sz w:val="28"/>
          <w:szCs w:val="28"/>
          <w:highlight w:val="none"/>
          <w:lang w:val="en-US" w:eastAsia="zh-CN"/>
        </w:rPr>
        <w:t>29日</w:t>
      </w:r>
    </w:p>
    <w:p w14:paraId="576A54A2">
      <w:pPr>
        <w:rPr>
          <w:rFonts w:hint="eastAsia"/>
        </w:rPr>
        <w:sectPr>
          <w:headerReference r:id="rId11" w:type="default"/>
          <w:footerReference r:id="rId12" w:type="default"/>
          <w:pgSz w:w="11906" w:h="16838"/>
          <w:pgMar w:top="1440" w:right="1080" w:bottom="1440" w:left="1080" w:header="851" w:footer="964" w:gutter="0"/>
          <w:pgNumType w:fmt="decimal" w:start="1"/>
          <w:cols w:space="425" w:num="1"/>
          <w:docGrid w:type="lines" w:linePitch="312" w:charSpace="0"/>
        </w:sectPr>
      </w:pPr>
    </w:p>
    <w:p w14:paraId="0F37E27A">
      <w:pPr>
        <w:keepNext w:val="0"/>
        <w:keepLines w:val="0"/>
        <w:pageBreakBefore w:val="0"/>
        <w:widowControl w:val="0"/>
        <w:tabs>
          <w:tab w:val="left" w:pos="1725"/>
          <w:tab w:val="center" w:pos="4195"/>
        </w:tabs>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default" w:ascii="宋体" w:hAnsi="宋体" w:eastAsia="宋体" w:cs="宋体"/>
          <w:b/>
          <w:bCs/>
          <w:kern w:val="0"/>
          <w:sz w:val="36"/>
          <w:szCs w:val="36"/>
          <w:highlight w:val="yellow"/>
          <w:lang w:val="en-US" w:eastAsia="zh-CN"/>
        </w:rPr>
      </w:pPr>
    </w:p>
    <w:p w14:paraId="2B3D1820">
      <w:pPr>
        <w:jc w:val="left"/>
        <w:rPr>
          <w:rFonts w:hint="eastAsia" w:ascii="宋体" w:hAnsi="宋体" w:eastAsia="宋体" w:cs="宋体"/>
          <w:b/>
          <w:bCs/>
          <w:kern w:val="0"/>
          <w:sz w:val="36"/>
          <w:szCs w:val="36"/>
          <w:highlight w:val="none"/>
        </w:rPr>
        <w:sectPr>
          <w:footerReference r:id="rId1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bCs/>
          <w:kern w:val="0"/>
          <w:sz w:val="36"/>
          <w:szCs w:val="36"/>
          <w:highlight w:val="none"/>
        </w:rPr>
        <w:br w:type="page"/>
      </w:r>
    </w:p>
    <w:p w14:paraId="4D9A35E4">
      <w:pPr>
        <w:jc w:val="left"/>
        <w:rPr>
          <w:rFonts w:hint="eastAsia" w:ascii="宋体" w:hAnsi="宋体" w:eastAsia="宋体" w:cs="宋体"/>
          <w:b/>
          <w:bCs/>
          <w:kern w:val="0"/>
          <w:sz w:val="36"/>
          <w:szCs w:val="36"/>
          <w:highlight w:val="none"/>
          <w:lang w:val="en-US" w:eastAsia="zh-CN"/>
        </w:rPr>
      </w:pPr>
    </w:p>
    <w:p w14:paraId="03DA7BF5">
      <w:pPr>
        <w:pStyle w:val="2"/>
        <w:bidi w:val="0"/>
        <w:jc w:val="center"/>
        <w:rPr>
          <w:rFonts w:hint="eastAsia" w:ascii="宋体" w:hAnsi="宋体" w:eastAsia="宋体" w:cs="宋体"/>
          <w:b/>
          <w:bCs/>
          <w:kern w:val="44"/>
          <w:szCs w:val="32"/>
          <w:highlight w:val="none"/>
          <w:lang w:val="en-US" w:eastAsia="zh-CN" w:bidi="ar-SA"/>
        </w:rPr>
      </w:pPr>
      <w:bookmarkStart w:id="7" w:name="_Toc19057"/>
      <w:r>
        <w:rPr>
          <w:rFonts w:hint="eastAsia"/>
          <w:highlight w:val="none"/>
          <w:lang w:val="en-US" w:eastAsia="zh-CN"/>
        </w:rPr>
        <w:t>目  录</w:t>
      </w:r>
      <w:bookmarkEnd w:id="7"/>
    </w:p>
    <w:sdt>
      <w:sdtPr>
        <w:rPr>
          <w:rFonts w:ascii="宋体" w:hAnsi="宋体" w:eastAsia="宋体" w:cs="宋体"/>
          <w:kern w:val="2"/>
          <w:sz w:val="21"/>
          <w:szCs w:val="24"/>
          <w:lang w:val="en-US" w:eastAsia="zh-CN" w:bidi="ar-SA"/>
        </w:rPr>
        <w:id w:val="147478359"/>
        <w15:color w:val="DBDBDB"/>
        <w:docPartObj>
          <w:docPartGallery w:val="Table of Contents"/>
          <w:docPartUnique/>
        </w:docPartObj>
      </w:sdtPr>
      <w:sdtEndPr>
        <w:rPr>
          <w:rFonts w:hint="eastAsia" w:ascii="宋体" w:hAnsi="宋体" w:eastAsia="宋体" w:cs="宋体"/>
          <w:kern w:val="2"/>
          <w:sz w:val="21"/>
          <w:szCs w:val="24"/>
          <w:lang w:val="en-US" w:eastAsia="zh-CN" w:bidi="ar-SA"/>
        </w:rPr>
      </w:sdtEndPr>
      <w:sdtContent>
        <w:p w14:paraId="3A07E49D">
          <w:pPr>
            <w:spacing w:before="0" w:beforeLines="0" w:after="0" w:afterLines="0" w:line="240" w:lineRule="auto"/>
            <w:ind w:left="0" w:leftChars="0" w:right="0" w:rightChars="0" w:firstLine="0" w:firstLineChars="0"/>
            <w:jc w:val="center"/>
          </w:pPr>
        </w:p>
        <w:p w14:paraId="0452A2AC">
          <w:pPr>
            <w:tabs>
              <w:tab w:val="right" w:leader="dot" w:pos="9746"/>
            </w:tabs>
            <w:ind w:left="0" w:leftChars="0" w:firstLine="0" w:firstLineChars="0"/>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_Toc17086 </w:instrText>
          </w:r>
          <w:r>
            <w:rPr>
              <w:rFonts w:hint="eastAsia"/>
            </w:rPr>
            <w:fldChar w:fldCharType="separate"/>
          </w:r>
          <w:r>
            <w:rPr>
              <w:rFonts w:hint="eastAsia" w:ascii="宋体" w:hAnsi="宋体" w:eastAsia="宋体" w:cs="宋体"/>
              <w:highlight w:val="none"/>
            </w:rPr>
            <w:t xml:space="preserve">第一章  </w:t>
          </w:r>
          <w:r>
            <w:rPr>
              <w:rFonts w:hint="eastAsia" w:cs="宋体"/>
              <w:highlight w:val="none"/>
              <w:lang w:val="en-US" w:eastAsia="zh-CN"/>
            </w:rPr>
            <w:t>谈判</w:t>
          </w:r>
          <w:r>
            <w:rPr>
              <w:rFonts w:hint="eastAsia" w:ascii="宋体" w:hAnsi="宋体" w:eastAsia="宋体" w:cs="宋体"/>
              <w:highlight w:val="none"/>
              <w:lang w:val="en-US" w:eastAsia="zh-CN"/>
            </w:rPr>
            <w:t>邀请</w:t>
          </w:r>
          <w:r>
            <w:tab/>
          </w:r>
          <w:r>
            <w:fldChar w:fldCharType="begin"/>
          </w:r>
          <w:r>
            <w:instrText xml:space="preserve"> PAGEREF _Toc17086 \h </w:instrText>
          </w:r>
          <w:r>
            <w:fldChar w:fldCharType="separate"/>
          </w:r>
          <w:r>
            <w:t>1</w:t>
          </w:r>
          <w:r>
            <w:fldChar w:fldCharType="end"/>
          </w:r>
          <w:r>
            <w:rPr>
              <w:rFonts w:hint="eastAsia"/>
            </w:rPr>
            <w:fldChar w:fldCharType="end"/>
          </w:r>
        </w:p>
        <w:p w14:paraId="7A72296C">
          <w:pPr>
            <w:tabs>
              <w:tab w:val="right" w:leader="dot" w:pos="9746"/>
            </w:tabs>
            <w:ind w:left="0" w:leftChars="0" w:firstLine="0" w:firstLineChars="0"/>
          </w:pPr>
          <w:r>
            <w:rPr>
              <w:rFonts w:hint="eastAsia"/>
            </w:rPr>
            <w:fldChar w:fldCharType="begin"/>
          </w:r>
          <w:r>
            <w:rPr>
              <w:rFonts w:hint="eastAsia"/>
            </w:rPr>
            <w:instrText xml:space="preserve"> HYPERLINK \l _Toc21738 </w:instrText>
          </w:r>
          <w:r>
            <w:rPr>
              <w:rFonts w:hint="eastAsia"/>
            </w:rPr>
            <w:fldChar w:fldCharType="separate"/>
          </w:r>
          <w:r>
            <w:rPr>
              <w:rFonts w:hint="eastAsia" w:ascii="宋体" w:hAnsi="宋体" w:eastAsia="宋体" w:cs="宋体"/>
              <w:highlight w:val="none"/>
            </w:rPr>
            <w:t>第二章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供应商须知</w:t>
          </w:r>
          <w:r>
            <w:tab/>
          </w:r>
          <w:r>
            <w:fldChar w:fldCharType="begin"/>
          </w:r>
          <w:r>
            <w:instrText xml:space="preserve"> PAGEREF _Toc21738 \h </w:instrText>
          </w:r>
          <w:r>
            <w:fldChar w:fldCharType="separate"/>
          </w:r>
          <w:r>
            <w:t>3</w:t>
          </w:r>
          <w:r>
            <w:fldChar w:fldCharType="end"/>
          </w:r>
          <w:r>
            <w:rPr>
              <w:rFonts w:hint="eastAsia"/>
            </w:rPr>
            <w:fldChar w:fldCharType="end"/>
          </w:r>
        </w:p>
        <w:p w14:paraId="6275D460">
          <w:pPr>
            <w:tabs>
              <w:tab w:val="right" w:leader="dot" w:pos="9746"/>
            </w:tabs>
            <w:ind w:left="0" w:leftChars="0" w:firstLine="0" w:firstLineChars="0"/>
          </w:pPr>
          <w:r>
            <w:rPr>
              <w:rFonts w:hint="eastAsia"/>
            </w:rPr>
            <w:fldChar w:fldCharType="begin"/>
          </w:r>
          <w:r>
            <w:rPr>
              <w:rFonts w:hint="eastAsia"/>
            </w:rPr>
            <w:instrText xml:space="preserve"> HYPERLINK \l _Toc17952 </w:instrText>
          </w:r>
          <w:r>
            <w:rPr>
              <w:rFonts w:hint="eastAsia"/>
            </w:rPr>
            <w:fldChar w:fldCharType="separate"/>
          </w: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采购内容与技术要求</w:t>
          </w:r>
          <w:r>
            <w:tab/>
          </w:r>
          <w:r>
            <w:fldChar w:fldCharType="begin"/>
          </w:r>
          <w:r>
            <w:instrText xml:space="preserve"> PAGEREF _Toc17952 \h </w:instrText>
          </w:r>
          <w:r>
            <w:fldChar w:fldCharType="separate"/>
          </w:r>
          <w:r>
            <w:t>10</w:t>
          </w:r>
          <w:r>
            <w:fldChar w:fldCharType="end"/>
          </w:r>
          <w:r>
            <w:rPr>
              <w:rFonts w:hint="eastAsia"/>
            </w:rPr>
            <w:fldChar w:fldCharType="end"/>
          </w:r>
        </w:p>
        <w:p w14:paraId="6E27FEE4">
          <w:pPr>
            <w:tabs>
              <w:tab w:val="right" w:leader="dot" w:pos="9746"/>
            </w:tabs>
            <w:ind w:left="0" w:leftChars="0" w:firstLine="0" w:firstLineChars="0"/>
          </w:pPr>
          <w:r>
            <w:rPr>
              <w:rFonts w:hint="eastAsia"/>
            </w:rPr>
            <w:fldChar w:fldCharType="begin"/>
          </w:r>
          <w:r>
            <w:rPr>
              <w:rFonts w:hint="eastAsia"/>
            </w:rPr>
            <w:instrText xml:space="preserve"> HYPERLINK \l _Toc22492 </w:instrText>
          </w:r>
          <w:r>
            <w:rPr>
              <w:rFonts w:hint="eastAsia"/>
            </w:rPr>
            <w:fldChar w:fldCharType="separate"/>
          </w:r>
          <w:r>
            <w:rPr>
              <w:rFonts w:hint="eastAsia"/>
              <w:lang w:val="en-US" w:eastAsia="zh-CN"/>
            </w:rPr>
            <w:t>第四章  供应商资格证明及相关文件要求</w:t>
          </w:r>
          <w:r>
            <w:tab/>
          </w:r>
          <w:r>
            <w:fldChar w:fldCharType="begin"/>
          </w:r>
          <w:r>
            <w:instrText xml:space="preserve"> PAGEREF _Toc22492 \h </w:instrText>
          </w:r>
          <w:r>
            <w:fldChar w:fldCharType="separate"/>
          </w:r>
          <w:r>
            <w:t>12</w:t>
          </w:r>
          <w:r>
            <w:fldChar w:fldCharType="end"/>
          </w:r>
          <w:r>
            <w:rPr>
              <w:rFonts w:hint="eastAsia"/>
            </w:rPr>
            <w:fldChar w:fldCharType="end"/>
          </w:r>
        </w:p>
        <w:p w14:paraId="6E52E2C4">
          <w:pPr>
            <w:tabs>
              <w:tab w:val="right" w:leader="dot" w:pos="9746"/>
            </w:tabs>
            <w:ind w:left="0" w:leftChars="0" w:firstLine="0" w:firstLineChars="0"/>
          </w:pPr>
          <w:r>
            <w:rPr>
              <w:rFonts w:hint="eastAsia"/>
            </w:rPr>
            <w:fldChar w:fldCharType="begin"/>
          </w:r>
          <w:r>
            <w:rPr>
              <w:rFonts w:hint="eastAsia"/>
            </w:rPr>
            <w:instrText xml:space="preserve"> HYPERLINK \l _Toc3335 </w:instrText>
          </w:r>
          <w:r>
            <w:rPr>
              <w:rFonts w:hint="eastAsia"/>
            </w:rPr>
            <w:fldChar w:fldCharType="separate"/>
          </w:r>
          <w:r>
            <w:rPr>
              <w:rFonts w:hint="eastAsia"/>
            </w:rPr>
            <w:t>第</w:t>
          </w:r>
          <w:r>
            <w:rPr>
              <w:rFonts w:hint="eastAsia"/>
              <w:lang w:val="en-US" w:eastAsia="zh-CN"/>
            </w:rPr>
            <w:t>五</w:t>
          </w:r>
          <w:r>
            <w:rPr>
              <w:rFonts w:hint="eastAsia"/>
            </w:rPr>
            <w:t>章  评审</w:t>
          </w:r>
          <w:r>
            <w:tab/>
          </w:r>
          <w:r>
            <w:fldChar w:fldCharType="begin"/>
          </w:r>
          <w:r>
            <w:instrText xml:space="preserve"> PAGEREF _Toc3335 \h </w:instrText>
          </w:r>
          <w:r>
            <w:fldChar w:fldCharType="separate"/>
          </w:r>
          <w:r>
            <w:t>13</w:t>
          </w:r>
          <w:r>
            <w:fldChar w:fldCharType="end"/>
          </w:r>
          <w:r>
            <w:rPr>
              <w:rFonts w:hint="eastAsia"/>
            </w:rPr>
            <w:fldChar w:fldCharType="end"/>
          </w:r>
        </w:p>
        <w:p w14:paraId="109F1CCB">
          <w:pPr>
            <w:tabs>
              <w:tab w:val="right" w:leader="dot" w:pos="9746"/>
            </w:tabs>
            <w:ind w:left="0" w:leftChars="0" w:firstLine="0" w:firstLineChars="0"/>
          </w:pPr>
          <w:r>
            <w:rPr>
              <w:rFonts w:hint="eastAsia"/>
            </w:rPr>
            <w:fldChar w:fldCharType="begin"/>
          </w:r>
          <w:r>
            <w:rPr>
              <w:rFonts w:hint="eastAsia"/>
            </w:rPr>
            <w:instrText xml:space="preserve"> HYPERLINK \l _Toc3999 </w:instrText>
          </w:r>
          <w:r>
            <w:rPr>
              <w:rFonts w:hint="eastAsia"/>
            </w:rPr>
            <w:fldChar w:fldCharType="separate"/>
          </w:r>
          <w:r>
            <w:rPr>
              <w:rFonts w:hint="eastAsia" w:ascii="宋体" w:hAnsi="宋体" w:eastAsia="宋体" w:cs="宋体"/>
              <w:highlight w:val="none"/>
            </w:rPr>
            <w:t>第</w:t>
          </w:r>
          <w:r>
            <w:rPr>
              <w:rFonts w:hint="eastAsia" w:cs="宋体"/>
              <w:highlight w:val="none"/>
              <w:lang w:val="en-US" w:eastAsia="zh-CN"/>
            </w:rPr>
            <w:t>六</w:t>
          </w:r>
          <w:r>
            <w:rPr>
              <w:rFonts w:hint="eastAsia" w:ascii="宋体" w:hAnsi="宋体" w:eastAsia="宋体" w:cs="宋体"/>
              <w:highlight w:val="none"/>
            </w:rPr>
            <w:t>章</w:t>
          </w:r>
          <w:r>
            <w:rPr>
              <w:rFonts w:hint="eastAsia" w:ascii="宋体" w:hAnsi="宋体" w:eastAsia="宋体" w:cs="宋体"/>
              <w:highlight w:val="none"/>
              <w:lang w:val="en-US" w:eastAsia="zh-CN"/>
            </w:rPr>
            <w:t xml:space="preserve">  </w:t>
          </w:r>
          <w:r>
            <w:t>合同与验收</w:t>
          </w:r>
          <w:r>
            <w:tab/>
          </w:r>
          <w:r>
            <w:fldChar w:fldCharType="begin"/>
          </w:r>
          <w:r>
            <w:instrText xml:space="preserve"> PAGEREF _Toc3999 \h </w:instrText>
          </w:r>
          <w:r>
            <w:fldChar w:fldCharType="separate"/>
          </w:r>
          <w:r>
            <w:t>21</w:t>
          </w:r>
          <w:r>
            <w:fldChar w:fldCharType="end"/>
          </w:r>
          <w:r>
            <w:rPr>
              <w:rFonts w:hint="eastAsia"/>
            </w:rPr>
            <w:fldChar w:fldCharType="end"/>
          </w:r>
        </w:p>
        <w:p w14:paraId="43FF3221">
          <w:pPr>
            <w:tabs>
              <w:tab w:val="right" w:leader="dot" w:pos="9746"/>
            </w:tabs>
            <w:ind w:left="0" w:leftChars="0" w:firstLine="0" w:firstLineChars="0"/>
          </w:pPr>
          <w:r>
            <w:rPr>
              <w:rFonts w:hint="eastAsia"/>
            </w:rPr>
            <w:fldChar w:fldCharType="begin"/>
          </w:r>
          <w:r>
            <w:rPr>
              <w:rFonts w:hint="eastAsia"/>
            </w:rPr>
            <w:instrText xml:space="preserve"> HYPERLINK \l _Toc15634 </w:instrText>
          </w:r>
          <w:r>
            <w:rPr>
              <w:rFonts w:hint="eastAsia"/>
            </w:rPr>
            <w:fldChar w:fldCharType="separate"/>
          </w:r>
          <w:r>
            <w:rPr>
              <w:rFonts w:hint="eastAsia"/>
              <w:highlight w:val="none"/>
            </w:rPr>
            <w:t>第</w:t>
          </w:r>
          <w:r>
            <w:rPr>
              <w:rFonts w:hint="eastAsia"/>
              <w:highlight w:val="none"/>
              <w:lang w:val="en-US" w:eastAsia="zh-CN"/>
            </w:rPr>
            <w:t>七</w:t>
          </w:r>
          <w:r>
            <w:rPr>
              <w:rFonts w:hint="eastAsia"/>
              <w:highlight w:val="none"/>
            </w:rPr>
            <w:t xml:space="preserve">章  </w:t>
          </w:r>
          <w:r>
            <w:rPr>
              <w:rFonts w:hint="eastAsia"/>
              <w:highlight w:val="none"/>
              <w:lang w:val="en-US" w:eastAsia="zh-CN"/>
            </w:rPr>
            <w:t>响应文件格式与要求</w:t>
          </w:r>
          <w:r>
            <w:tab/>
          </w:r>
          <w:r>
            <w:fldChar w:fldCharType="begin"/>
          </w:r>
          <w:r>
            <w:instrText xml:space="preserve"> PAGEREF _Toc15634 \h </w:instrText>
          </w:r>
          <w:r>
            <w:fldChar w:fldCharType="separate"/>
          </w:r>
          <w:r>
            <w:t>28</w:t>
          </w:r>
          <w:r>
            <w:fldChar w:fldCharType="end"/>
          </w:r>
          <w:r>
            <w:rPr>
              <w:rFonts w:hint="eastAsia"/>
            </w:rPr>
            <w:fldChar w:fldCharType="end"/>
          </w:r>
        </w:p>
        <w:p w14:paraId="392955DE">
          <w:pPr>
            <w:rPr>
              <w:rFonts w:hint="eastAsia" w:ascii="宋体" w:hAnsi="宋体" w:eastAsia="宋体" w:cs="宋体"/>
              <w:kern w:val="2"/>
              <w:sz w:val="21"/>
              <w:szCs w:val="24"/>
              <w:lang w:val="en-US" w:eastAsia="zh-CN" w:bidi="ar-SA"/>
            </w:rPr>
          </w:pPr>
          <w:r>
            <w:rPr>
              <w:rFonts w:hint="eastAsia"/>
            </w:rPr>
            <w:fldChar w:fldCharType="end"/>
          </w:r>
        </w:p>
      </w:sdtContent>
    </w:sdt>
    <w:p w14:paraId="617907EE">
      <w:pPr>
        <w:rPr>
          <w:rFonts w:hint="eastAsia" w:ascii="宋体" w:hAnsi="宋体" w:eastAsia="宋体" w:cs="宋体"/>
          <w:kern w:val="2"/>
          <w:sz w:val="21"/>
          <w:szCs w:val="24"/>
          <w:lang w:val="en-US" w:eastAsia="zh-CN" w:bidi="ar-SA"/>
        </w:rPr>
      </w:pPr>
    </w:p>
    <w:p w14:paraId="48A93C5C">
      <w:pPr>
        <w:bidi w:val="0"/>
        <w:rPr>
          <w:rFonts w:hint="eastAsia"/>
        </w:rPr>
      </w:pPr>
    </w:p>
    <w:p w14:paraId="4ADF16B0">
      <w:pPr>
        <w:bidi w:val="0"/>
        <w:rPr>
          <w:rFonts w:hint="eastAsia"/>
        </w:rPr>
      </w:pPr>
    </w:p>
    <w:p w14:paraId="7FF4C3C0">
      <w:pPr>
        <w:bidi w:val="0"/>
        <w:rPr>
          <w:rFonts w:hint="eastAsia"/>
        </w:rPr>
      </w:pPr>
    </w:p>
    <w:p w14:paraId="6CF1B8C2">
      <w:pPr>
        <w:tabs>
          <w:tab w:val="center" w:pos="4873"/>
        </w:tabs>
        <w:bidi w:val="0"/>
        <w:jc w:val="left"/>
        <w:rPr>
          <w:rFonts w:hint="eastAsia" w:eastAsia="宋体"/>
          <w:lang w:eastAsia="zh-CN"/>
        </w:rPr>
        <w:sectPr>
          <w:footerReference r:id="rId1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lang w:eastAsia="zh-CN"/>
        </w:rPr>
        <w:tab/>
      </w:r>
    </w:p>
    <w:p w14:paraId="7EF9771E">
      <w:pPr>
        <w:pStyle w:val="2"/>
        <w:bidi w:val="0"/>
        <w:rPr>
          <w:rFonts w:hint="eastAsia" w:ascii="宋体" w:hAnsi="宋体" w:eastAsia="宋体" w:cs="宋体"/>
          <w:highlight w:val="none"/>
        </w:rPr>
        <w:sectPr>
          <w:headerReference r:id="rId15" w:type="default"/>
          <w:footerReference r:id="rId16" w:type="default"/>
          <w:pgSz w:w="11906" w:h="16838"/>
          <w:pgMar w:top="1440" w:right="1080" w:bottom="1440" w:left="1080" w:header="851" w:footer="964" w:gutter="0"/>
          <w:pgNumType w:fmt="decimal" w:start="1"/>
          <w:cols w:space="425" w:num="1"/>
          <w:docGrid w:type="lines" w:linePitch="312" w:charSpace="0"/>
        </w:sectPr>
      </w:pPr>
      <w:bookmarkStart w:id="8" w:name="_Toc17086"/>
      <w:bookmarkStart w:id="9" w:name="_Toc31258"/>
    </w:p>
    <w:p w14:paraId="19CC0A94">
      <w:pPr>
        <w:pStyle w:val="2"/>
        <w:bidi w:val="0"/>
        <w:rPr>
          <w:rFonts w:hint="eastAsia" w:ascii="宋体" w:hAnsi="宋体" w:eastAsia="宋体" w:cs="宋体"/>
          <w:highlight w:val="none"/>
          <w:lang w:val="en-US" w:eastAsia="zh-CN"/>
        </w:rPr>
      </w:pPr>
      <w:r>
        <w:rPr>
          <w:rFonts w:hint="eastAsia" w:ascii="宋体" w:hAnsi="宋体" w:eastAsia="宋体" w:cs="宋体"/>
          <w:highlight w:val="none"/>
        </w:rPr>
        <w:t xml:space="preserve">第一章  </w:t>
      </w:r>
      <w:bookmarkStart w:id="10" w:name="_Toc6138"/>
      <w:r>
        <w:rPr>
          <w:rFonts w:hint="eastAsia" w:cs="宋体"/>
          <w:highlight w:val="none"/>
          <w:lang w:val="en-US" w:eastAsia="zh-CN"/>
        </w:rPr>
        <w:t>谈判</w:t>
      </w:r>
      <w:r>
        <w:rPr>
          <w:rFonts w:hint="eastAsia" w:ascii="宋体" w:hAnsi="宋体" w:eastAsia="宋体" w:cs="宋体"/>
          <w:highlight w:val="none"/>
          <w:lang w:val="en-US" w:eastAsia="zh-CN"/>
        </w:rPr>
        <w:t>邀请</w:t>
      </w:r>
      <w:bookmarkEnd w:id="8"/>
      <w:bookmarkEnd w:id="9"/>
      <w:bookmarkEnd w:id="10"/>
    </w:p>
    <w:p w14:paraId="22CBC7C3">
      <w:pPr>
        <w:bidi w:val="0"/>
        <w:rPr>
          <w:rFonts w:hint="eastAsia" w:ascii="宋体" w:hAnsi="宋体" w:eastAsia="宋体" w:cs="宋体"/>
          <w:highlight w:val="none"/>
          <w:lang w:eastAsia="zh-CN"/>
        </w:rPr>
      </w:pPr>
      <w:r>
        <w:rPr>
          <w:rFonts w:hint="eastAsia" w:cs="宋体"/>
          <w:highlight w:val="none"/>
          <w:lang w:eastAsia="zh-CN"/>
        </w:rPr>
        <w:t>内蒙古志信项目管理有限公司</w:t>
      </w:r>
      <w:r>
        <w:rPr>
          <w:rFonts w:hint="eastAsia" w:ascii="宋体" w:hAnsi="宋体" w:eastAsia="宋体" w:cs="宋体"/>
          <w:highlight w:val="none"/>
          <w:lang w:eastAsia="zh-CN"/>
        </w:rPr>
        <w:t>受</w:t>
      </w:r>
      <w:r>
        <w:rPr>
          <w:rFonts w:hint="eastAsia" w:cs="宋体"/>
          <w:highlight w:val="none"/>
          <w:lang w:eastAsia="zh-CN"/>
        </w:rPr>
        <w:t>赤峰市生态环境监控中心</w:t>
      </w:r>
      <w:r>
        <w:rPr>
          <w:rFonts w:hint="eastAsia" w:ascii="宋体" w:hAnsi="宋体" w:eastAsia="宋体" w:cs="宋体"/>
          <w:highlight w:val="none"/>
          <w:lang w:eastAsia="zh-CN"/>
        </w:rPr>
        <w:t>委托，采用</w:t>
      </w:r>
      <w:r>
        <w:rPr>
          <w:rFonts w:hint="eastAsia" w:ascii="宋体" w:hAnsi="宋体" w:eastAsia="宋体" w:cs="宋体"/>
          <w:highlight w:val="none"/>
          <w:lang w:val="en" w:eastAsia="zh-CN"/>
        </w:rPr>
        <w:t>竞争性</w:t>
      </w:r>
      <w:r>
        <w:rPr>
          <w:rFonts w:hint="eastAsia" w:cs="宋体"/>
          <w:highlight w:val="none"/>
          <w:lang w:val="en-US" w:eastAsia="zh-CN"/>
        </w:rPr>
        <w:t>谈判</w:t>
      </w:r>
      <w:r>
        <w:rPr>
          <w:rFonts w:hint="eastAsia" w:ascii="宋体" w:hAnsi="宋体" w:eastAsia="宋体" w:cs="宋体"/>
          <w:highlight w:val="none"/>
          <w:lang w:val="en" w:eastAsia="zh-CN"/>
        </w:rPr>
        <w:t>方式</w:t>
      </w:r>
      <w:r>
        <w:rPr>
          <w:rFonts w:hint="eastAsia" w:cs="宋体"/>
          <w:highlight w:val="none"/>
          <w:lang w:val="en" w:eastAsia="zh-CN"/>
        </w:rPr>
        <w:t>，</w:t>
      </w:r>
      <w:r>
        <w:rPr>
          <w:rFonts w:hint="eastAsia" w:cs="宋体"/>
          <w:highlight w:val="none"/>
          <w:lang w:val="en-US" w:eastAsia="zh-CN"/>
        </w:rPr>
        <w:t>采购赤峰市生态环境监控中心</w:t>
      </w:r>
      <w:r>
        <w:rPr>
          <w:rFonts w:hint="eastAsia" w:cs="宋体"/>
          <w:highlight w:val="none"/>
          <w:lang w:val="en" w:eastAsia="zh-CN"/>
        </w:rPr>
        <w:t>遥感解译分析图形工作站采购项目</w:t>
      </w:r>
      <w:r>
        <w:rPr>
          <w:rFonts w:hint="eastAsia" w:cs="宋体"/>
          <w:highlight w:val="none"/>
          <w:lang w:eastAsia="zh-CN"/>
        </w:rPr>
        <w:t>，</w:t>
      </w:r>
      <w:r>
        <w:rPr>
          <w:rFonts w:hint="eastAsia" w:ascii="宋体" w:hAnsi="宋体" w:eastAsia="宋体" w:cs="宋体"/>
          <w:highlight w:val="none"/>
          <w:lang w:val="en-US" w:eastAsia="zh-CN"/>
        </w:rPr>
        <w:t>欢迎符合资格条件的供应商前来参加。</w:t>
      </w:r>
    </w:p>
    <w:p w14:paraId="3EC72D54">
      <w:pPr>
        <w:pStyle w:val="3"/>
        <w:bidi w:val="0"/>
        <w:rPr>
          <w:rFonts w:hint="eastAsia"/>
        </w:rPr>
      </w:pPr>
      <w:bookmarkStart w:id="11" w:name="_Toc509908670"/>
      <w:bookmarkStart w:id="12" w:name="_Toc12305"/>
      <w:bookmarkStart w:id="13" w:name="_Toc3325"/>
      <w:bookmarkStart w:id="14" w:name="_Toc16669"/>
      <w:bookmarkStart w:id="15" w:name="_Toc2207"/>
      <w:bookmarkStart w:id="16" w:name="_Toc31706"/>
      <w:r>
        <w:rPr>
          <w:rFonts w:hint="eastAsia"/>
        </w:rPr>
        <w:t>一、项目概述</w:t>
      </w:r>
      <w:bookmarkEnd w:id="11"/>
      <w:bookmarkEnd w:id="12"/>
      <w:bookmarkEnd w:id="13"/>
      <w:bookmarkEnd w:id="14"/>
      <w:bookmarkEnd w:id="15"/>
      <w:bookmarkEnd w:id="16"/>
    </w:p>
    <w:p w14:paraId="64544F0E">
      <w:pPr>
        <w:bidi w:val="0"/>
        <w:rPr>
          <w:rFonts w:hint="eastAsia"/>
          <w:lang w:val="en-US" w:eastAsia="zh-CN"/>
        </w:rPr>
      </w:pPr>
      <w:r>
        <w:rPr>
          <w:rFonts w:hint="eastAsia"/>
          <w:lang w:val="en-US" w:eastAsia="zh-CN"/>
        </w:rPr>
        <w:t>1.名称与编号</w:t>
      </w:r>
    </w:p>
    <w:p w14:paraId="329EC82E">
      <w:pPr>
        <w:bidi w:val="0"/>
        <w:rPr>
          <w:rFonts w:hint="eastAsia"/>
          <w:lang w:val="en-US" w:eastAsia="zh-CN"/>
        </w:rPr>
      </w:pPr>
      <w:r>
        <w:rPr>
          <w:rFonts w:hint="eastAsia"/>
          <w:lang w:val="en-US" w:eastAsia="zh-CN"/>
        </w:rPr>
        <w:t>项目名称：赤峰市生态环境监控中心遥感解译分析图形工作站采购项目</w:t>
      </w:r>
    </w:p>
    <w:p w14:paraId="23CC382B">
      <w:pPr>
        <w:bidi w:val="0"/>
        <w:rPr>
          <w:rFonts w:hint="eastAsia"/>
          <w:lang w:val="en-US" w:eastAsia="zh-CN"/>
        </w:rPr>
      </w:pPr>
      <w:r>
        <w:rPr>
          <w:rFonts w:hint="eastAsia"/>
          <w:lang w:val="en-US" w:eastAsia="zh-CN"/>
        </w:rPr>
        <w:t>项目编号：NMGZX-2025-023HW</w:t>
      </w:r>
    </w:p>
    <w:p w14:paraId="48705644">
      <w:pPr>
        <w:bidi w:val="0"/>
        <w:rPr>
          <w:rFonts w:hint="eastAsia"/>
          <w:lang w:val="en-US" w:eastAsia="zh-CN"/>
        </w:rPr>
      </w:pPr>
      <w:r>
        <w:rPr>
          <w:rFonts w:hint="eastAsia"/>
          <w:lang w:val="en-US" w:eastAsia="zh-CN"/>
        </w:rPr>
        <w:t>2.内容及划分采购包情况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105"/>
        <w:gridCol w:w="879"/>
        <w:gridCol w:w="2668"/>
        <w:gridCol w:w="1839"/>
      </w:tblGrid>
      <w:tr w14:paraId="6917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58" w:type="dxa"/>
            <w:vAlign w:val="center"/>
          </w:tcPr>
          <w:p w14:paraId="26DADA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b/>
                <w:bCs/>
                <w:sz w:val="21"/>
                <w:szCs w:val="21"/>
                <w:highlight w:val="none"/>
                <w:lang w:val="en-US" w:eastAsia="zh-CN"/>
              </w:rPr>
            </w:pPr>
            <w:r>
              <w:rPr>
                <w:rFonts w:hint="eastAsia" w:cs="宋体"/>
                <w:b/>
                <w:bCs/>
                <w:sz w:val="21"/>
                <w:szCs w:val="21"/>
                <w:highlight w:val="none"/>
                <w:lang w:val="en-US" w:eastAsia="zh-CN"/>
              </w:rPr>
              <w:t>包号</w:t>
            </w:r>
          </w:p>
        </w:tc>
        <w:tc>
          <w:tcPr>
            <w:tcW w:w="3105" w:type="dxa"/>
            <w:vAlign w:val="center"/>
          </w:tcPr>
          <w:p w14:paraId="6E8B29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b/>
                <w:bCs/>
                <w:sz w:val="21"/>
                <w:szCs w:val="21"/>
                <w:highlight w:val="none"/>
                <w:lang w:val="en-US" w:eastAsia="zh-CN"/>
              </w:rPr>
            </w:pPr>
            <w:r>
              <w:rPr>
                <w:rFonts w:hint="eastAsia" w:cs="宋体"/>
                <w:b/>
                <w:bCs/>
                <w:sz w:val="21"/>
                <w:szCs w:val="21"/>
                <w:highlight w:val="none"/>
                <w:lang w:val="en-US" w:eastAsia="zh-CN"/>
              </w:rPr>
              <w:t>货物名称</w:t>
            </w:r>
          </w:p>
        </w:tc>
        <w:tc>
          <w:tcPr>
            <w:tcW w:w="879" w:type="dxa"/>
            <w:vAlign w:val="center"/>
          </w:tcPr>
          <w:p w14:paraId="012950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b/>
                <w:bCs/>
                <w:sz w:val="21"/>
                <w:szCs w:val="21"/>
                <w:highlight w:val="none"/>
                <w:lang w:val="en-US" w:eastAsia="zh-CN"/>
              </w:rPr>
            </w:pPr>
            <w:r>
              <w:rPr>
                <w:rFonts w:hint="eastAsia" w:cs="宋体"/>
                <w:b/>
                <w:bCs/>
                <w:sz w:val="21"/>
                <w:szCs w:val="21"/>
                <w:highlight w:val="none"/>
                <w:lang w:val="en-US" w:eastAsia="zh-CN"/>
              </w:rPr>
              <w:t>数量</w:t>
            </w:r>
          </w:p>
        </w:tc>
        <w:tc>
          <w:tcPr>
            <w:tcW w:w="2668" w:type="dxa"/>
            <w:vAlign w:val="center"/>
          </w:tcPr>
          <w:p w14:paraId="694C63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b/>
                <w:bCs/>
                <w:sz w:val="21"/>
                <w:szCs w:val="21"/>
                <w:highlight w:val="none"/>
                <w:lang w:val="en-US" w:eastAsia="zh-CN"/>
              </w:rPr>
            </w:pPr>
            <w:r>
              <w:rPr>
                <w:rFonts w:hint="eastAsia" w:cs="宋体"/>
                <w:b/>
                <w:bCs/>
                <w:sz w:val="21"/>
                <w:szCs w:val="21"/>
                <w:highlight w:val="none"/>
                <w:lang w:val="en-US" w:eastAsia="zh-CN"/>
              </w:rPr>
              <w:t>采购要求</w:t>
            </w:r>
          </w:p>
        </w:tc>
        <w:tc>
          <w:tcPr>
            <w:tcW w:w="1839" w:type="dxa"/>
            <w:vAlign w:val="center"/>
          </w:tcPr>
          <w:p w14:paraId="176184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b/>
                <w:bCs/>
                <w:sz w:val="21"/>
                <w:szCs w:val="21"/>
                <w:highlight w:val="none"/>
                <w:lang w:val="en-US" w:eastAsia="zh-CN"/>
              </w:rPr>
            </w:pPr>
            <w:r>
              <w:rPr>
                <w:rFonts w:hint="eastAsia" w:cs="宋体"/>
                <w:b/>
                <w:bCs/>
                <w:sz w:val="21"/>
                <w:szCs w:val="21"/>
                <w:highlight w:val="none"/>
                <w:lang w:val="en-US" w:eastAsia="zh-CN"/>
              </w:rPr>
              <w:t>预算金额（元）</w:t>
            </w:r>
          </w:p>
        </w:tc>
      </w:tr>
      <w:tr w14:paraId="1064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8" w:type="dxa"/>
            <w:vAlign w:val="center"/>
          </w:tcPr>
          <w:p w14:paraId="0F9722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sz w:val="21"/>
                <w:szCs w:val="21"/>
                <w:highlight w:val="none"/>
                <w:lang w:val="en-US" w:eastAsia="zh-CN"/>
              </w:rPr>
            </w:pPr>
            <w:r>
              <w:rPr>
                <w:rFonts w:hint="eastAsia" w:cs="宋体"/>
                <w:sz w:val="21"/>
                <w:szCs w:val="21"/>
                <w:highlight w:val="none"/>
                <w:lang w:val="en-US" w:eastAsia="zh-CN"/>
              </w:rPr>
              <w:t>1</w:t>
            </w:r>
          </w:p>
        </w:tc>
        <w:tc>
          <w:tcPr>
            <w:tcW w:w="3105" w:type="dxa"/>
            <w:vAlign w:val="center"/>
          </w:tcPr>
          <w:p w14:paraId="4B7D73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宋体"/>
                <w:sz w:val="21"/>
                <w:szCs w:val="21"/>
                <w:highlight w:val="none"/>
                <w:lang w:val="en-US" w:eastAsia="zh-CN"/>
              </w:rPr>
            </w:pPr>
            <w:r>
              <w:rPr>
                <w:rFonts w:hint="eastAsia" w:cs="宋体"/>
                <w:sz w:val="21"/>
                <w:szCs w:val="21"/>
                <w:highlight w:val="none"/>
                <w:lang w:val="en-US" w:eastAsia="zh-CN"/>
              </w:rPr>
              <w:t>遥感解译分析图形</w:t>
            </w:r>
          </w:p>
          <w:p w14:paraId="75AF92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宋体"/>
                <w:sz w:val="21"/>
                <w:szCs w:val="21"/>
                <w:highlight w:val="none"/>
                <w:lang w:val="en-US" w:eastAsia="zh-CN"/>
              </w:rPr>
            </w:pPr>
            <w:r>
              <w:rPr>
                <w:rFonts w:hint="eastAsia" w:cs="宋体"/>
                <w:sz w:val="21"/>
                <w:szCs w:val="21"/>
                <w:highlight w:val="none"/>
                <w:lang w:val="en-US" w:eastAsia="zh-CN"/>
              </w:rPr>
              <w:t>工作站采购项目</w:t>
            </w:r>
          </w:p>
        </w:tc>
        <w:tc>
          <w:tcPr>
            <w:tcW w:w="879" w:type="dxa"/>
            <w:vAlign w:val="center"/>
          </w:tcPr>
          <w:p w14:paraId="462C0D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sz w:val="21"/>
                <w:szCs w:val="21"/>
                <w:highlight w:val="none"/>
                <w:lang w:val="en-US" w:eastAsia="zh-CN"/>
              </w:rPr>
            </w:pPr>
            <w:r>
              <w:rPr>
                <w:rFonts w:hint="eastAsia" w:cs="宋体"/>
                <w:sz w:val="21"/>
                <w:szCs w:val="21"/>
                <w:highlight w:val="none"/>
                <w:lang w:val="en-US" w:eastAsia="zh-CN"/>
              </w:rPr>
              <w:t>1</w:t>
            </w:r>
          </w:p>
        </w:tc>
        <w:tc>
          <w:tcPr>
            <w:tcW w:w="2668" w:type="dxa"/>
            <w:vAlign w:val="center"/>
          </w:tcPr>
          <w:p w14:paraId="5590F1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sz w:val="21"/>
                <w:szCs w:val="21"/>
                <w:highlight w:val="none"/>
                <w:lang w:val="en-US" w:eastAsia="zh-CN"/>
              </w:rPr>
            </w:pPr>
            <w:r>
              <w:rPr>
                <w:rFonts w:hint="eastAsia" w:cs="宋体"/>
                <w:sz w:val="21"/>
                <w:szCs w:val="21"/>
                <w:highlight w:val="none"/>
                <w:lang w:val="en-US" w:eastAsia="zh-CN"/>
              </w:rPr>
              <w:t>详见竞争性谈判文件。</w:t>
            </w:r>
          </w:p>
        </w:tc>
        <w:tc>
          <w:tcPr>
            <w:tcW w:w="1839" w:type="dxa"/>
            <w:vAlign w:val="center"/>
          </w:tcPr>
          <w:p w14:paraId="4175BCCF">
            <w:pPr>
              <w:keepNext w:val="0"/>
              <w:keepLines w:val="0"/>
              <w:widowControl/>
              <w:suppressLineNumbers w:val="0"/>
              <w:ind w:left="0" w:leftChars="0" w:firstLine="0" w:firstLineChars="0"/>
              <w:jc w:val="center"/>
              <w:textAlignment w:val="center"/>
              <w:rPr>
                <w:rFonts w:hint="default" w:cs="宋体"/>
                <w:sz w:val="21"/>
                <w:szCs w:val="21"/>
                <w:highlight w:val="none"/>
                <w:lang w:val="en-US" w:eastAsia="zh-CN"/>
              </w:rPr>
            </w:pPr>
            <w:r>
              <w:rPr>
                <w:rFonts w:hint="eastAsia" w:cs="宋体"/>
                <w:i w:val="0"/>
                <w:iCs w:val="0"/>
                <w:color w:val="000000"/>
                <w:kern w:val="0"/>
                <w:sz w:val="21"/>
                <w:szCs w:val="21"/>
                <w:u w:val="none"/>
                <w:lang w:val="en-US" w:eastAsia="zh-CN" w:bidi="ar"/>
              </w:rPr>
              <w:t>105000.00</w:t>
            </w:r>
          </w:p>
        </w:tc>
      </w:tr>
    </w:tbl>
    <w:p w14:paraId="2F32948C">
      <w:pPr>
        <w:pStyle w:val="3"/>
        <w:bidi w:val="0"/>
        <w:rPr>
          <w:rFonts w:hint="eastAsia"/>
          <w:lang w:eastAsia="zh-CN"/>
        </w:rPr>
      </w:pPr>
      <w:bookmarkStart w:id="17" w:name="_Toc29852"/>
      <w:bookmarkStart w:id="18" w:name="_Toc14335"/>
      <w:bookmarkStart w:id="19" w:name="_Toc23620"/>
      <w:bookmarkStart w:id="20" w:name="_Toc509908671"/>
      <w:bookmarkStart w:id="21" w:name="_Toc1072"/>
      <w:bookmarkStart w:id="22" w:name="_Toc16083"/>
      <w:r>
        <w:rPr>
          <w:rFonts w:hint="eastAsia"/>
        </w:rPr>
        <w:t>二、</w:t>
      </w:r>
      <w:r>
        <w:rPr>
          <w:rFonts w:hint="eastAsia"/>
          <w:lang w:eastAsia="zh-CN"/>
        </w:rPr>
        <w:t>供应商</w:t>
      </w:r>
      <w:r>
        <w:rPr>
          <w:rFonts w:hint="eastAsia"/>
        </w:rPr>
        <w:t>的资格要求</w:t>
      </w:r>
      <w:bookmarkEnd w:id="17"/>
      <w:bookmarkEnd w:id="18"/>
      <w:bookmarkEnd w:id="19"/>
      <w:bookmarkEnd w:id="20"/>
      <w:bookmarkEnd w:id="21"/>
      <w:bookmarkEnd w:id="22"/>
      <w:r>
        <w:rPr>
          <w:rFonts w:hint="eastAsia"/>
          <w:lang w:eastAsia="zh-CN"/>
        </w:rPr>
        <w:t>：</w:t>
      </w:r>
    </w:p>
    <w:p w14:paraId="5B34F4E6">
      <w:pPr>
        <w:bidi w:val="0"/>
        <w:rPr>
          <w:rFonts w:hint="eastAsia" w:ascii="宋体" w:hAnsi="宋体" w:eastAsia="宋体" w:cs="宋体"/>
          <w:lang w:val="en-US" w:eastAsia="zh-CN"/>
        </w:rPr>
      </w:pPr>
      <w:bookmarkStart w:id="23" w:name="_Toc16978"/>
      <w:bookmarkStart w:id="24" w:name="_Toc23461"/>
      <w:bookmarkStart w:id="25" w:name="_Toc7961"/>
      <w:bookmarkStart w:id="26" w:name="_Toc17921"/>
      <w:bookmarkStart w:id="27" w:name="_Toc509908672"/>
      <w:bookmarkStart w:id="28" w:name="_Toc11029"/>
      <w:r>
        <w:rPr>
          <w:rFonts w:hint="eastAsia" w:ascii="宋体" w:hAnsi="宋体" w:eastAsia="宋体" w:cs="宋体"/>
          <w:lang w:val="en-US" w:eastAsia="zh-CN"/>
        </w:rPr>
        <w:t>1</w:t>
      </w:r>
      <w:r>
        <w:rPr>
          <w:rFonts w:hint="eastAsia" w:cs="宋体"/>
          <w:lang w:val="en-US" w:eastAsia="zh-CN"/>
        </w:rPr>
        <w:t>.</w:t>
      </w:r>
      <w:r>
        <w:rPr>
          <w:rFonts w:hint="eastAsia" w:ascii="宋体" w:hAnsi="宋体" w:eastAsia="宋体" w:cs="宋体"/>
          <w:lang w:val="en-US" w:eastAsia="zh-CN"/>
        </w:rPr>
        <w:t xml:space="preserve">供应商应符合《中华人民共和国政府采购法》第二十二条规定的条件。 </w:t>
      </w:r>
    </w:p>
    <w:p w14:paraId="582D2183">
      <w:pPr>
        <w:bidi w:val="0"/>
        <w:rPr>
          <w:rFonts w:hint="eastAsia" w:ascii="宋体" w:hAnsi="宋体" w:eastAsia="宋体" w:cs="宋体"/>
          <w:lang w:val="en-US" w:eastAsia="zh-CN"/>
        </w:rPr>
      </w:pPr>
      <w:r>
        <w:rPr>
          <w:rFonts w:hint="eastAsia" w:ascii="宋体" w:hAnsi="宋体" w:eastAsia="宋体" w:cs="宋体"/>
          <w:lang w:val="en-US" w:eastAsia="zh-CN"/>
        </w:rPr>
        <w:t>2</w:t>
      </w:r>
      <w:r>
        <w:rPr>
          <w:rFonts w:hint="eastAsia" w:cs="宋体"/>
          <w:lang w:val="en-US" w:eastAsia="zh-CN"/>
        </w:rPr>
        <w:t>.</w:t>
      </w:r>
      <w:r>
        <w:rPr>
          <w:rFonts w:hint="eastAsia" w:ascii="宋体" w:hAnsi="宋体" w:eastAsia="宋体" w:cs="宋体"/>
          <w:lang w:val="en-US" w:eastAsia="zh-CN"/>
        </w:rPr>
        <w:t xml:space="preserve">资格审查时，供应商未被列入失信被执行人、税收违法黑名单、政府采购严重违法失信行为记录名单，相关信用情况通过“信用中国”网站、中国政府采购网等渠道查询。 </w:t>
      </w:r>
    </w:p>
    <w:p w14:paraId="6D8C616E">
      <w:pPr>
        <w:bidi w:val="0"/>
        <w:rPr>
          <w:rFonts w:hint="eastAsia" w:ascii="宋体" w:hAnsi="宋体" w:eastAsia="宋体" w:cs="宋体"/>
          <w:lang w:val="en-US" w:eastAsia="zh-CN"/>
        </w:rPr>
      </w:pPr>
      <w:r>
        <w:rPr>
          <w:rFonts w:hint="eastAsia" w:ascii="宋体" w:hAnsi="宋体" w:eastAsia="宋体" w:cs="宋体"/>
          <w:lang w:val="en-US" w:eastAsia="zh-CN"/>
        </w:rPr>
        <w:t>3</w:t>
      </w:r>
      <w:r>
        <w:rPr>
          <w:rFonts w:hint="eastAsia" w:cs="宋体"/>
          <w:lang w:val="en-US" w:eastAsia="zh-CN"/>
        </w:rPr>
        <w:t>.</w:t>
      </w:r>
      <w:r>
        <w:rPr>
          <w:rFonts w:hint="eastAsia" w:ascii="宋体" w:hAnsi="宋体" w:eastAsia="宋体" w:cs="宋体"/>
          <w:lang w:val="en-US" w:eastAsia="zh-CN"/>
        </w:rPr>
        <w:t xml:space="preserve">落实采购政策需满足的资格要求：（如属于专门面向中小企业采购的项目,供应商应为中小微企业、监狱企业、残疾人福利性单位)。 </w:t>
      </w:r>
    </w:p>
    <w:p w14:paraId="089B9616">
      <w:pPr>
        <w:bidi w:val="0"/>
        <w:rPr>
          <w:rFonts w:hint="eastAsia" w:ascii="宋体" w:hAnsi="宋体" w:eastAsia="宋体" w:cs="宋体"/>
          <w:lang w:val="en-US" w:eastAsia="zh-CN"/>
        </w:rPr>
      </w:pPr>
      <w:r>
        <w:rPr>
          <w:rFonts w:hint="eastAsia" w:ascii="宋体" w:hAnsi="宋体" w:eastAsia="宋体" w:cs="宋体"/>
          <w:lang w:val="en-US" w:eastAsia="zh-CN"/>
        </w:rPr>
        <w:t>4</w:t>
      </w:r>
      <w:r>
        <w:rPr>
          <w:rFonts w:hint="eastAsia" w:cs="宋体"/>
          <w:lang w:val="en-US" w:eastAsia="zh-CN"/>
        </w:rPr>
        <w:t>.</w:t>
      </w:r>
      <w:r>
        <w:rPr>
          <w:rFonts w:hint="eastAsia" w:ascii="宋体" w:hAnsi="宋体" w:eastAsia="宋体" w:cs="宋体"/>
          <w:lang w:val="en-US" w:eastAsia="zh-CN"/>
        </w:rPr>
        <w:t xml:space="preserve">本项目的特定资格要求： </w:t>
      </w:r>
    </w:p>
    <w:p w14:paraId="6FE09407">
      <w:pPr>
        <w:rPr>
          <w:rFonts w:hint="eastAsia"/>
        </w:rPr>
      </w:pPr>
      <w:r>
        <w:rPr>
          <w:rFonts w:hint="eastAsia"/>
          <w:lang w:val="en-US" w:eastAsia="zh-CN"/>
        </w:rPr>
        <w:t>合同包1（赤峰市生态环境监控中心</w:t>
      </w:r>
      <w:r>
        <w:rPr>
          <w:rFonts w:hint="eastAsia"/>
          <w:lang w:eastAsia="zh-CN"/>
        </w:rPr>
        <w:t>遥感解译分析图形工作站采购项目</w:t>
      </w:r>
      <w:r>
        <w:rPr>
          <w:rFonts w:hint="eastAsia"/>
          <w:lang w:val="en-US" w:eastAsia="zh-CN"/>
        </w:rPr>
        <w:t>）</w:t>
      </w:r>
      <w:r>
        <w:rPr>
          <w:rFonts w:hint="eastAsia" w:cs="宋体"/>
          <w:highlight w:val="none"/>
          <w:lang w:val="en-US" w:eastAsia="zh-CN"/>
        </w:rPr>
        <w:t>：无；</w:t>
      </w:r>
    </w:p>
    <w:p w14:paraId="06F407BA">
      <w:pPr>
        <w:pStyle w:val="3"/>
        <w:bidi w:val="0"/>
        <w:rPr>
          <w:rFonts w:hint="eastAsia"/>
        </w:rPr>
      </w:pPr>
      <w:r>
        <w:rPr>
          <w:rFonts w:hint="eastAsia"/>
        </w:rPr>
        <w:t>三、获取</w:t>
      </w:r>
      <w:r>
        <w:rPr>
          <w:rFonts w:hint="eastAsia"/>
          <w:lang w:val="en-US" w:eastAsia="zh-CN"/>
        </w:rPr>
        <w:t>谈判</w:t>
      </w:r>
      <w:r>
        <w:rPr>
          <w:rFonts w:hint="eastAsia"/>
          <w:lang w:eastAsia="zh-CN"/>
        </w:rPr>
        <w:t>文件</w:t>
      </w:r>
      <w:r>
        <w:rPr>
          <w:rFonts w:hint="eastAsia"/>
        </w:rPr>
        <w:t>的时间、地点</w:t>
      </w:r>
      <w:bookmarkEnd w:id="23"/>
      <w:bookmarkEnd w:id="24"/>
      <w:bookmarkEnd w:id="25"/>
      <w:bookmarkEnd w:id="26"/>
      <w:bookmarkEnd w:id="27"/>
      <w:bookmarkEnd w:id="28"/>
    </w:p>
    <w:p w14:paraId="6410414C">
      <w:pPr>
        <w:bidi w:val="0"/>
        <w:rPr>
          <w:rFonts w:hint="eastAsia" w:ascii="宋体" w:hAnsi="宋体" w:eastAsia="宋体" w:cs="宋体"/>
          <w:color w:val="auto"/>
          <w:highlight w:val="none"/>
        </w:rPr>
      </w:pPr>
      <w:r>
        <w:rPr>
          <w:rFonts w:hint="eastAsia" w:ascii="宋体" w:hAnsi="宋体" w:eastAsia="宋体" w:cs="宋体"/>
          <w:color w:val="auto"/>
          <w:highlight w:val="none"/>
        </w:rPr>
        <w:t>开标时间：</w:t>
      </w:r>
      <w:r>
        <w:rPr>
          <w:rFonts w:hint="eastAsia"/>
          <w:b w:val="0"/>
          <w:bCs w:val="0"/>
          <w:highlight w:val="none"/>
          <w:lang w:eastAsia="zh-CN"/>
        </w:rPr>
        <w:t>202</w:t>
      </w:r>
      <w:r>
        <w:rPr>
          <w:rFonts w:hint="eastAsia"/>
          <w:b w:val="0"/>
          <w:bCs w:val="0"/>
          <w:highlight w:val="none"/>
          <w:lang w:val="en-US" w:eastAsia="zh-CN"/>
        </w:rPr>
        <w:t>6</w:t>
      </w:r>
      <w:r>
        <w:rPr>
          <w:rFonts w:hint="eastAsia"/>
          <w:b w:val="0"/>
          <w:bCs w:val="0"/>
          <w:highlight w:val="none"/>
          <w:lang w:eastAsia="zh-CN"/>
        </w:rPr>
        <w:t>年</w:t>
      </w:r>
      <w:r>
        <w:rPr>
          <w:rFonts w:hint="eastAsia"/>
          <w:b w:val="0"/>
          <w:bCs w:val="0"/>
          <w:highlight w:val="none"/>
          <w:lang w:val="en-US" w:eastAsia="zh-CN"/>
        </w:rPr>
        <w:t>01</w:t>
      </w:r>
      <w:r>
        <w:rPr>
          <w:rFonts w:hint="eastAsia"/>
          <w:highlight w:val="none"/>
          <w:lang w:eastAsia="zh-CN"/>
        </w:rPr>
        <w:t>月</w:t>
      </w:r>
      <w:r>
        <w:rPr>
          <w:rFonts w:hint="eastAsia"/>
          <w:highlight w:val="none"/>
          <w:lang w:val="en-US" w:eastAsia="zh-CN"/>
        </w:rPr>
        <w:t>05</w:t>
      </w:r>
      <w:r>
        <w:rPr>
          <w:rFonts w:hint="eastAsia"/>
          <w:highlight w:val="none"/>
          <w:lang w:eastAsia="zh-CN"/>
        </w:rPr>
        <w:t>日</w:t>
      </w:r>
      <w:r>
        <w:rPr>
          <w:rFonts w:hint="eastAsia" w:ascii="宋体" w:hAnsi="宋体" w:eastAsia="宋体" w:cs="宋体"/>
          <w:color w:val="auto"/>
          <w:highlight w:val="none"/>
          <w:lang w:eastAsia="zh-CN"/>
        </w:rPr>
        <w:t>上午09点</w:t>
      </w:r>
      <w:r>
        <w:rPr>
          <w:rFonts w:hint="eastAsia" w:cs="宋体"/>
          <w:color w:val="auto"/>
          <w:highlight w:val="none"/>
          <w:lang w:val="en-US" w:eastAsia="zh-CN"/>
        </w:rPr>
        <w:t>3</w:t>
      </w:r>
      <w:r>
        <w:rPr>
          <w:rFonts w:hint="eastAsia" w:ascii="宋体" w:hAnsi="宋体" w:eastAsia="宋体" w:cs="宋体"/>
          <w:color w:val="auto"/>
          <w:highlight w:val="none"/>
          <w:lang w:eastAsia="zh-CN"/>
        </w:rPr>
        <w:t>0分</w:t>
      </w:r>
    </w:p>
    <w:p w14:paraId="1FE85A70">
      <w:pPr>
        <w:spacing w:line="360" w:lineRule="auto"/>
        <w:rPr>
          <w:rFonts w:hint="default" w:ascii="宋体" w:hAnsi="宋体" w:eastAsia="宋体" w:cs="宋体"/>
          <w:highlight w:val="none"/>
          <w:lang w:val="en-US" w:eastAsia="zh-CN"/>
        </w:rPr>
      </w:pPr>
      <w:r>
        <w:rPr>
          <w:rFonts w:hint="eastAsia" w:ascii="宋体" w:hAnsi="宋体" w:eastAsia="宋体" w:cs="宋体"/>
          <w:color w:val="auto"/>
          <w:highlight w:val="none"/>
        </w:rPr>
        <w:t>开标地点：</w:t>
      </w:r>
      <w:r>
        <w:rPr>
          <w:rFonts w:hint="eastAsia" w:cs="宋体"/>
          <w:color w:val="auto"/>
          <w:highlight w:val="none"/>
          <w:lang w:eastAsia="zh-CN"/>
        </w:rPr>
        <w:t>赤峰市和美工贸园建材城B16 幢010129#开标室</w:t>
      </w:r>
      <w:r>
        <w:rPr>
          <w:rFonts w:hint="eastAsia" w:ascii="宋体" w:hAnsi="宋体" w:eastAsia="宋体" w:cs="宋体"/>
          <w:color w:val="auto"/>
          <w:highlight w:val="none"/>
        </w:rPr>
        <w:t>。</w:t>
      </w:r>
    </w:p>
    <w:p w14:paraId="28D9F01A">
      <w:pPr>
        <w:pStyle w:val="3"/>
        <w:bidi w:val="0"/>
        <w:rPr>
          <w:rFonts w:hint="eastAsia"/>
        </w:rPr>
      </w:pPr>
      <w:r>
        <w:rPr>
          <w:rFonts w:hint="eastAsia"/>
        </w:rPr>
        <w:t>四、</w:t>
      </w:r>
      <w:r>
        <w:rPr>
          <w:rFonts w:hint="eastAsia"/>
          <w:lang w:val="en-US" w:eastAsia="zh-CN"/>
        </w:rPr>
        <w:t>谈判</w:t>
      </w:r>
      <w:r>
        <w:rPr>
          <w:rFonts w:hint="eastAsia"/>
          <w:lang w:eastAsia="zh-CN"/>
        </w:rPr>
        <w:t>文件</w:t>
      </w:r>
      <w:r>
        <w:rPr>
          <w:rFonts w:hint="eastAsia"/>
        </w:rPr>
        <w:t>售价</w:t>
      </w:r>
    </w:p>
    <w:p w14:paraId="06AB119C">
      <w:pPr>
        <w:bidi w:val="0"/>
        <w:rPr>
          <w:rFonts w:hint="eastAsia" w:ascii="宋体" w:hAnsi="宋体" w:eastAsia="宋体" w:cs="宋体"/>
          <w:highlight w:val="none"/>
          <w:lang w:val="en-US" w:eastAsia="zh-CN"/>
        </w:rPr>
      </w:pPr>
      <w:bookmarkStart w:id="29" w:name="_Toc4896"/>
      <w:bookmarkStart w:id="30" w:name="_Toc509908674"/>
      <w:bookmarkStart w:id="31" w:name="_Toc1561"/>
      <w:bookmarkStart w:id="32" w:name="_Toc26337"/>
      <w:bookmarkStart w:id="33" w:name="_Toc382"/>
      <w:bookmarkStart w:id="34" w:name="_Toc22125"/>
      <w:r>
        <w:rPr>
          <w:rFonts w:hint="eastAsia" w:cs="宋体"/>
          <w:highlight w:val="none"/>
          <w:lang w:val="en-US" w:eastAsia="zh-CN"/>
        </w:rPr>
        <w:t>谈判</w:t>
      </w:r>
      <w:r>
        <w:rPr>
          <w:rFonts w:hint="eastAsia" w:ascii="宋体" w:hAnsi="宋体" w:eastAsia="宋体" w:cs="宋体"/>
          <w:highlight w:val="none"/>
          <w:lang w:val="en-US" w:eastAsia="zh-CN"/>
        </w:rPr>
        <w:t>文件每套售价0元。</w:t>
      </w:r>
    </w:p>
    <w:p w14:paraId="1EF303BE">
      <w:pPr>
        <w:pStyle w:val="3"/>
        <w:bidi w:val="0"/>
        <w:rPr>
          <w:rFonts w:hint="eastAsia"/>
        </w:rPr>
      </w:pPr>
      <w:r>
        <w:rPr>
          <w:rFonts w:hint="eastAsia"/>
          <w:lang w:val="en-US" w:eastAsia="zh-CN"/>
        </w:rPr>
        <w:t>五</w:t>
      </w:r>
      <w:r>
        <w:rPr>
          <w:rFonts w:hint="eastAsia"/>
        </w:rPr>
        <w:t>、</w:t>
      </w:r>
      <w:r>
        <w:rPr>
          <w:rFonts w:hint="eastAsia"/>
          <w:lang w:eastAsia="zh-CN"/>
        </w:rPr>
        <w:t>响应文件</w:t>
      </w:r>
      <w:r>
        <w:rPr>
          <w:rFonts w:hint="eastAsia"/>
          <w:lang w:val="en-US" w:eastAsia="zh-CN"/>
        </w:rPr>
        <w:t>提交的</w:t>
      </w:r>
      <w:r>
        <w:rPr>
          <w:rFonts w:hint="eastAsia"/>
        </w:rPr>
        <w:t>截止时间、开标时间及地点</w:t>
      </w:r>
      <w:bookmarkEnd w:id="29"/>
      <w:bookmarkEnd w:id="30"/>
      <w:bookmarkEnd w:id="31"/>
      <w:bookmarkEnd w:id="32"/>
      <w:bookmarkEnd w:id="33"/>
      <w:bookmarkEnd w:id="34"/>
    </w:p>
    <w:p w14:paraId="55386455">
      <w:pPr>
        <w:bidi w:val="0"/>
        <w:rPr>
          <w:rFonts w:hint="eastAsia" w:ascii="宋体" w:hAnsi="宋体" w:eastAsia="宋体" w:cs="宋体"/>
          <w:highlight w:val="none"/>
          <w:lang w:val="en-US" w:eastAsia="zh-CN"/>
        </w:rPr>
      </w:pPr>
      <w:bookmarkStart w:id="35" w:name="_Toc30227"/>
      <w:bookmarkStart w:id="36" w:name="_Toc23372"/>
      <w:bookmarkStart w:id="37" w:name="_Toc16695"/>
      <w:bookmarkStart w:id="38" w:name="_Toc12217"/>
      <w:bookmarkStart w:id="39" w:name="_Toc11697"/>
      <w:bookmarkStart w:id="40" w:name="_Toc21360"/>
      <w:bookmarkStart w:id="41" w:name="_Toc509908675"/>
      <w:bookmarkStart w:id="42" w:name="_Toc24877"/>
      <w:r>
        <w:rPr>
          <w:rFonts w:hint="eastAsia" w:ascii="宋体" w:hAnsi="宋体" w:eastAsia="宋体" w:cs="宋体"/>
          <w:highlight w:val="none"/>
          <w:lang w:eastAsia="zh-CN"/>
        </w:rPr>
        <w:t>响应文件</w:t>
      </w:r>
      <w:r>
        <w:rPr>
          <w:rFonts w:hint="eastAsia" w:cs="宋体"/>
          <w:highlight w:val="none"/>
          <w:lang w:val="en-US" w:eastAsia="zh-CN"/>
        </w:rPr>
        <w:t>提交的</w:t>
      </w:r>
      <w:r>
        <w:rPr>
          <w:rFonts w:hint="eastAsia" w:ascii="宋体" w:hAnsi="宋体" w:eastAsia="宋体" w:cs="宋体"/>
          <w:highlight w:val="none"/>
        </w:rPr>
        <w:t>截止时间：</w:t>
      </w:r>
      <w:r>
        <w:rPr>
          <w:rFonts w:hint="eastAsia"/>
          <w:b w:val="0"/>
          <w:bCs w:val="0"/>
          <w:highlight w:val="none"/>
          <w:lang w:eastAsia="zh-CN"/>
        </w:rPr>
        <w:t>202</w:t>
      </w:r>
      <w:r>
        <w:rPr>
          <w:rFonts w:hint="eastAsia"/>
          <w:b w:val="0"/>
          <w:bCs w:val="0"/>
          <w:highlight w:val="none"/>
          <w:lang w:val="en-US" w:eastAsia="zh-CN"/>
        </w:rPr>
        <w:t>6</w:t>
      </w:r>
      <w:r>
        <w:rPr>
          <w:rFonts w:hint="eastAsia"/>
          <w:b w:val="0"/>
          <w:bCs w:val="0"/>
          <w:highlight w:val="none"/>
          <w:lang w:eastAsia="zh-CN"/>
        </w:rPr>
        <w:t>年</w:t>
      </w:r>
      <w:r>
        <w:rPr>
          <w:rFonts w:hint="eastAsia"/>
          <w:b w:val="0"/>
          <w:bCs w:val="0"/>
          <w:highlight w:val="none"/>
          <w:lang w:val="en-US" w:eastAsia="zh-CN"/>
        </w:rPr>
        <w:t>01</w:t>
      </w:r>
      <w:r>
        <w:rPr>
          <w:rFonts w:hint="eastAsia"/>
          <w:highlight w:val="none"/>
          <w:lang w:eastAsia="zh-CN"/>
        </w:rPr>
        <w:t>月</w:t>
      </w:r>
      <w:r>
        <w:rPr>
          <w:rFonts w:hint="eastAsia"/>
          <w:highlight w:val="none"/>
          <w:lang w:val="en-US" w:eastAsia="zh-CN"/>
        </w:rPr>
        <w:t>05</w:t>
      </w:r>
      <w:r>
        <w:rPr>
          <w:rFonts w:hint="eastAsia"/>
          <w:highlight w:val="none"/>
          <w:lang w:eastAsia="zh-CN"/>
        </w:rPr>
        <w:t>日</w:t>
      </w:r>
      <w:r>
        <w:rPr>
          <w:rFonts w:hint="eastAsia" w:ascii="宋体" w:hAnsi="宋体" w:eastAsia="宋体" w:cs="宋体"/>
          <w:highlight w:val="none"/>
          <w:lang w:eastAsia="zh-CN"/>
        </w:rPr>
        <w:t>上午09点</w:t>
      </w:r>
      <w:r>
        <w:rPr>
          <w:rFonts w:hint="eastAsia" w:cs="宋体"/>
          <w:highlight w:val="none"/>
          <w:lang w:val="en-US" w:eastAsia="zh-CN"/>
        </w:rPr>
        <w:t>3</w:t>
      </w:r>
      <w:r>
        <w:rPr>
          <w:rFonts w:hint="eastAsia" w:ascii="宋体" w:hAnsi="宋体" w:eastAsia="宋体" w:cs="宋体"/>
          <w:highlight w:val="none"/>
          <w:lang w:eastAsia="zh-CN"/>
        </w:rPr>
        <w:t>0分</w:t>
      </w:r>
    </w:p>
    <w:p w14:paraId="622FC46B">
      <w:pPr>
        <w:bidi w:val="0"/>
        <w:rPr>
          <w:rFonts w:hint="eastAsia" w:ascii="宋体" w:hAnsi="宋体" w:eastAsia="宋体" w:cs="宋体"/>
          <w:color w:val="auto"/>
          <w:highlight w:val="none"/>
        </w:rPr>
      </w:pPr>
      <w:r>
        <w:rPr>
          <w:rFonts w:hint="eastAsia" w:ascii="宋体" w:hAnsi="宋体" w:eastAsia="宋体" w:cs="宋体"/>
          <w:highlight w:val="none"/>
          <w:lang w:eastAsia="zh-CN"/>
        </w:rPr>
        <w:t>响应文件</w:t>
      </w:r>
      <w:r>
        <w:rPr>
          <w:rFonts w:hint="eastAsia" w:cs="宋体"/>
          <w:highlight w:val="none"/>
          <w:lang w:val="en-US" w:eastAsia="zh-CN"/>
        </w:rPr>
        <w:t>提交</w:t>
      </w:r>
      <w:r>
        <w:rPr>
          <w:rFonts w:hint="eastAsia" w:ascii="宋体" w:hAnsi="宋体" w:eastAsia="宋体" w:cs="宋体"/>
          <w:highlight w:val="none"/>
        </w:rPr>
        <w:t>地点：</w:t>
      </w:r>
      <w:r>
        <w:rPr>
          <w:rFonts w:hint="eastAsia" w:cs="宋体"/>
          <w:color w:val="auto"/>
          <w:highlight w:val="none"/>
          <w:lang w:eastAsia="zh-CN"/>
        </w:rPr>
        <w:t>赤峰市和美工贸园建材城B16 幢010129#开标室</w:t>
      </w:r>
      <w:r>
        <w:rPr>
          <w:rFonts w:hint="eastAsia" w:ascii="宋体" w:hAnsi="宋体" w:eastAsia="宋体" w:cs="宋体"/>
          <w:color w:val="auto"/>
          <w:highlight w:val="none"/>
        </w:rPr>
        <w:t>。</w:t>
      </w:r>
    </w:p>
    <w:p w14:paraId="3727EA7A">
      <w:pPr>
        <w:bidi w:val="0"/>
        <w:rPr>
          <w:rFonts w:hint="eastAsia" w:ascii="宋体" w:hAnsi="宋体" w:eastAsia="宋体" w:cs="宋体"/>
          <w:color w:val="auto"/>
          <w:highlight w:val="none"/>
        </w:rPr>
      </w:pPr>
      <w:r>
        <w:rPr>
          <w:rFonts w:hint="eastAsia" w:ascii="宋体" w:hAnsi="宋体" w:eastAsia="宋体" w:cs="宋体"/>
          <w:color w:val="auto"/>
          <w:highlight w:val="none"/>
        </w:rPr>
        <w:t>开标时间：</w:t>
      </w:r>
      <w:r>
        <w:rPr>
          <w:rFonts w:hint="eastAsia"/>
          <w:b w:val="0"/>
          <w:bCs w:val="0"/>
          <w:highlight w:val="none"/>
          <w:lang w:eastAsia="zh-CN"/>
        </w:rPr>
        <w:t>202</w:t>
      </w:r>
      <w:r>
        <w:rPr>
          <w:rFonts w:hint="eastAsia"/>
          <w:b w:val="0"/>
          <w:bCs w:val="0"/>
          <w:highlight w:val="none"/>
          <w:lang w:val="en-US" w:eastAsia="zh-CN"/>
        </w:rPr>
        <w:t>6</w:t>
      </w:r>
      <w:r>
        <w:rPr>
          <w:rFonts w:hint="eastAsia"/>
          <w:b w:val="0"/>
          <w:bCs w:val="0"/>
          <w:highlight w:val="none"/>
          <w:lang w:eastAsia="zh-CN"/>
        </w:rPr>
        <w:t>年</w:t>
      </w:r>
      <w:r>
        <w:rPr>
          <w:rFonts w:hint="eastAsia"/>
          <w:b w:val="0"/>
          <w:bCs w:val="0"/>
          <w:highlight w:val="none"/>
          <w:lang w:val="en-US" w:eastAsia="zh-CN"/>
        </w:rPr>
        <w:t>01</w:t>
      </w:r>
      <w:r>
        <w:rPr>
          <w:rFonts w:hint="eastAsia"/>
          <w:highlight w:val="none"/>
          <w:lang w:eastAsia="zh-CN"/>
        </w:rPr>
        <w:t>月</w:t>
      </w:r>
      <w:r>
        <w:rPr>
          <w:rFonts w:hint="eastAsia"/>
          <w:highlight w:val="none"/>
          <w:lang w:val="en-US" w:eastAsia="zh-CN"/>
        </w:rPr>
        <w:t>05</w:t>
      </w:r>
      <w:r>
        <w:rPr>
          <w:rFonts w:hint="eastAsia"/>
          <w:highlight w:val="none"/>
          <w:lang w:eastAsia="zh-CN"/>
        </w:rPr>
        <w:t>日</w:t>
      </w:r>
      <w:r>
        <w:rPr>
          <w:rFonts w:hint="eastAsia" w:ascii="宋体" w:hAnsi="宋体" w:eastAsia="宋体" w:cs="宋体"/>
          <w:color w:val="auto"/>
          <w:highlight w:val="none"/>
          <w:lang w:eastAsia="zh-CN"/>
        </w:rPr>
        <w:t>上午09点</w:t>
      </w:r>
      <w:r>
        <w:rPr>
          <w:rFonts w:hint="eastAsia" w:cs="宋体"/>
          <w:color w:val="auto"/>
          <w:highlight w:val="none"/>
          <w:lang w:val="en-US" w:eastAsia="zh-CN"/>
        </w:rPr>
        <w:t>3</w:t>
      </w:r>
      <w:r>
        <w:rPr>
          <w:rFonts w:hint="eastAsia" w:ascii="宋体" w:hAnsi="宋体" w:eastAsia="宋体" w:cs="宋体"/>
          <w:color w:val="auto"/>
          <w:highlight w:val="none"/>
          <w:lang w:eastAsia="zh-CN"/>
        </w:rPr>
        <w:t>0分</w:t>
      </w:r>
    </w:p>
    <w:p w14:paraId="64877002">
      <w:pPr>
        <w:bidi w:val="0"/>
        <w:rPr>
          <w:rFonts w:hint="eastAsia" w:ascii="宋体" w:hAnsi="宋体" w:eastAsia="宋体" w:cs="宋体"/>
          <w:color w:val="auto"/>
        </w:rPr>
      </w:pPr>
      <w:r>
        <w:rPr>
          <w:rFonts w:hint="eastAsia" w:ascii="宋体" w:hAnsi="宋体" w:eastAsia="宋体" w:cs="宋体"/>
          <w:color w:val="auto"/>
          <w:highlight w:val="none"/>
        </w:rPr>
        <w:t>开标地点：</w:t>
      </w:r>
      <w:r>
        <w:rPr>
          <w:rFonts w:hint="eastAsia" w:cs="宋体"/>
          <w:color w:val="auto"/>
          <w:highlight w:val="none"/>
          <w:lang w:eastAsia="zh-CN"/>
        </w:rPr>
        <w:t>赤峰市和美工贸园建材城B16 幢010129#开标室</w:t>
      </w:r>
      <w:r>
        <w:rPr>
          <w:rFonts w:hint="eastAsia" w:ascii="宋体" w:hAnsi="宋体" w:eastAsia="宋体" w:cs="宋体"/>
          <w:color w:val="auto"/>
          <w:highlight w:val="none"/>
        </w:rPr>
        <w:t>。</w:t>
      </w:r>
    </w:p>
    <w:p w14:paraId="1083C40B">
      <w:pPr>
        <w:pStyle w:val="3"/>
        <w:bidi w:val="0"/>
        <w:rPr>
          <w:rFonts w:hint="eastAsia"/>
        </w:rPr>
      </w:pPr>
      <w:r>
        <w:rPr>
          <w:rFonts w:hint="eastAsia"/>
          <w:lang w:val="en-US" w:eastAsia="zh-CN"/>
        </w:rPr>
        <w:t>六、</w:t>
      </w:r>
      <w:bookmarkEnd w:id="35"/>
      <w:bookmarkEnd w:id="36"/>
      <w:r>
        <w:rPr>
          <w:rFonts w:hint="eastAsia"/>
        </w:rPr>
        <w:t>联系方式</w:t>
      </w:r>
      <w:bookmarkEnd w:id="37"/>
      <w:bookmarkEnd w:id="38"/>
      <w:bookmarkEnd w:id="39"/>
      <w:bookmarkEnd w:id="40"/>
      <w:bookmarkEnd w:id="41"/>
      <w:bookmarkEnd w:id="42"/>
    </w:p>
    <w:p w14:paraId="0C81CDD6">
      <w:pPr>
        <w:bidi w:val="0"/>
        <w:rPr>
          <w:rFonts w:hint="eastAsia" w:ascii="宋体" w:hAnsi="宋体" w:eastAsia="宋体" w:cs="宋体"/>
          <w:lang w:eastAsia="zh-CN"/>
        </w:rPr>
      </w:pPr>
      <w:r>
        <w:rPr>
          <w:rFonts w:hint="eastAsia" w:ascii="宋体" w:hAnsi="宋体" w:eastAsia="宋体" w:cs="宋体"/>
        </w:rPr>
        <w:t>采购代理机构名称：</w:t>
      </w:r>
      <w:r>
        <w:rPr>
          <w:rFonts w:hint="eastAsia" w:cs="宋体"/>
          <w:lang w:eastAsia="zh-CN"/>
        </w:rPr>
        <w:t>内蒙古志信项目管理有限公司</w:t>
      </w:r>
    </w:p>
    <w:p w14:paraId="3AA6D3BA">
      <w:pPr>
        <w:bidi w:val="0"/>
        <w:rPr>
          <w:rFonts w:hint="eastAsia" w:ascii="宋体" w:hAnsi="宋体" w:eastAsia="宋体" w:cs="宋体"/>
          <w:lang w:eastAsia="zh-CN"/>
        </w:rPr>
      </w:pPr>
      <w:r>
        <w:rPr>
          <w:rFonts w:hint="eastAsia" w:ascii="宋体" w:hAnsi="宋体" w:eastAsia="宋体" w:cs="宋体"/>
        </w:rPr>
        <w:t>地</w:t>
      </w:r>
      <w:r>
        <w:rPr>
          <w:rFonts w:hint="eastAsia" w:ascii="宋体" w:hAnsi="宋体" w:eastAsia="宋体" w:cs="宋体"/>
          <w:lang w:eastAsia="zh-CN"/>
        </w:rPr>
        <w:t>址：</w:t>
      </w:r>
      <w:r>
        <w:rPr>
          <w:rFonts w:hint="eastAsia" w:cs="宋体"/>
          <w:lang w:eastAsia="zh-CN"/>
        </w:rPr>
        <w:t>赤峰市和美工贸园建材城B16 幢010129#一层</w:t>
      </w:r>
    </w:p>
    <w:p w14:paraId="0F1C58C3">
      <w:pPr>
        <w:bidi w:val="0"/>
        <w:rPr>
          <w:rFonts w:hint="eastAsia" w:ascii="宋体" w:hAnsi="宋体" w:eastAsia="宋体" w:cs="宋体"/>
          <w:lang w:eastAsia="zh-CN"/>
        </w:rPr>
      </w:pPr>
      <w:r>
        <w:rPr>
          <w:rFonts w:hint="eastAsia" w:ascii="宋体" w:hAnsi="宋体" w:eastAsia="宋体" w:cs="宋体"/>
          <w:highlight w:val="none"/>
          <w:lang w:eastAsia="zh-CN"/>
        </w:rPr>
        <w:t>联系人</w:t>
      </w:r>
      <w:r>
        <w:rPr>
          <w:rFonts w:hint="eastAsia" w:ascii="宋体" w:hAnsi="宋体" w:eastAsia="宋体" w:cs="宋体"/>
          <w:lang w:eastAsia="zh-CN"/>
        </w:rPr>
        <w:t>：</w:t>
      </w:r>
      <w:r>
        <w:rPr>
          <w:rFonts w:hint="eastAsia" w:cs="宋体"/>
          <w:highlight w:val="none"/>
          <w:lang w:val="en-US" w:eastAsia="zh-CN"/>
        </w:rPr>
        <w:t>赵女士</w:t>
      </w:r>
      <w:r>
        <w:rPr>
          <w:rFonts w:hint="eastAsia" w:ascii="宋体" w:hAnsi="宋体" w:eastAsia="宋体" w:cs="宋体"/>
          <w:highlight w:val="none"/>
        </w:rPr>
        <w:t xml:space="preserve"> </w:t>
      </w:r>
      <w:r>
        <w:rPr>
          <w:rFonts w:hint="eastAsia" w:ascii="宋体" w:hAnsi="宋体" w:eastAsia="宋体" w:cs="宋体"/>
        </w:rPr>
        <w:t xml:space="preserve"> </w:t>
      </w:r>
    </w:p>
    <w:p w14:paraId="7042E395">
      <w:pPr>
        <w:bidi w:val="0"/>
        <w:rPr>
          <w:rFonts w:hint="eastAsia" w:ascii="宋体" w:hAnsi="宋体" w:eastAsia="宋体" w:cs="宋体"/>
          <w:lang w:val="en-US" w:eastAsia="zh-CN"/>
        </w:rPr>
      </w:pPr>
      <w:r>
        <w:rPr>
          <w:rFonts w:hint="eastAsia" w:ascii="宋体" w:hAnsi="宋体" w:eastAsia="宋体" w:cs="宋体"/>
        </w:rPr>
        <w:t>联系电话：</w:t>
      </w:r>
      <w:r>
        <w:rPr>
          <w:rFonts w:hint="eastAsia" w:cs="宋体"/>
          <w:lang w:eastAsia="zh-CN"/>
        </w:rPr>
        <w:t>17614767284</w:t>
      </w:r>
    </w:p>
    <w:p w14:paraId="725306E5">
      <w:pPr>
        <w:bidi w:val="0"/>
        <w:rPr>
          <w:rFonts w:hint="eastAsia" w:ascii="宋体" w:hAnsi="宋体" w:eastAsia="宋体" w:cs="宋体"/>
          <w:lang w:val="en-US" w:eastAsia="zh-CN"/>
        </w:rPr>
      </w:pPr>
    </w:p>
    <w:p w14:paraId="099948AD">
      <w:pPr>
        <w:bidi w:val="0"/>
        <w:spacing w:line="360" w:lineRule="auto"/>
        <w:rPr>
          <w:rFonts w:hint="eastAsia" w:ascii="宋体" w:hAnsi="宋体" w:eastAsia="宋体" w:cs="宋体"/>
          <w:highlight w:val="none"/>
          <w:lang w:eastAsia="zh-CN"/>
        </w:rPr>
      </w:pPr>
      <w:r>
        <w:rPr>
          <w:rFonts w:hint="eastAsia" w:ascii="宋体" w:hAnsi="宋体" w:eastAsia="宋体" w:cs="宋体"/>
          <w:highlight w:val="none"/>
        </w:rPr>
        <w:t>采购单位名称：</w:t>
      </w:r>
      <w:r>
        <w:rPr>
          <w:rFonts w:hint="eastAsia" w:cs="宋体"/>
          <w:highlight w:val="none"/>
          <w:lang w:eastAsia="zh-CN"/>
        </w:rPr>
        <w:t>赤峰市生态环境监控中心</w:t>
      </w:r>
    </w:p>
    <w:p w14:paraId="58B58B85">
      <w:pPr>
        <w:bidi w:val="0"/>
        <w:spacing w:line="360" w:lineRule="auto"/>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cs="宋体"/>
          <w:highlight w:val="none"/>
          <w:lang w:eastAsia="zh-CN"/>
        </w:rPr>
        <w:t>赤峰市新城区临潢大街23号</w:t>
      </w:r>
    </w:p>
    <w:p w14:paraId="044D846E">
      <w:pPr>
        <w:bidi w:val="0"/>
        <w:rPr>
          <w:rFonts w:hint="eastAsia" w:ascii="宋体" w:hAnsi="宋体" w:eastAsia="宋体" w:cs="宋体"/>
          <w:highlight w:val="none"/>
          <w:lang w:eastAsia="zh-CN"/>
        </w:rPr>
      </w:pPr>
      <w:r>
        <w:rPr>
          <w:rFonts w:hint="eastAsia" w:ascii="宋体" w:hAnsi="宋体" w:eastAsia="宋体" w:cs="宋体"/>
          <w:highlight w:val="none"/>
        </w:rPr>
        <w:t>联系人：</w:t>
      </w:r>
      <w:r>
        <w:rPr>
          <w:rFonts w:hint="eastAsia" w:cs="宋体"/>
          <w:highlight w:val="none"/>
          <w:lang w:val="en-US" w:eastAsia="zh-CN"/>
        </w:rPr>
        <w:t>许晨曦</w:t>
      </w:r>
    </w:p>
    <w:p w14:paraId="210E8757">
      <w:pPr>
        <w:bidi w:val="0"/>
        <w:spacing w:line="360" w:lineRule="auto"/>
        <w:rPr>
          <w:rFonts w:hint="eastAsia" w:ascii="宋体" w:hAnsi="宋体" w:eastAsia="宋体" w:cs="宋体"/>
          <w:highlight w:val="cyan"/>
          <w:lang w:eastAsia="zh-CN"/>
        </w:rPr>
      </w:pPr>
      <w:r>
        <w:rPr>
          <w:rFonts w:hint="eastAsia" w:ascii="宋体" w:hAnsi="宋体" w:eastAsia="宋体" w:cs="宋体"/>
          <w:highlight w:val="none"/>
        </w:rPr>
        <w:t>联系电话：</w:t>
      </w:r>
      <w:r>
        <w:rPr>
          <w:rFonts w:hint="eastAsia" w:cs="宋体"/>
          <w:highlight w:val="none"/>
          <w:lang w:eastAsia="zh-CN"/>
        </w:rPr>
        <w:t>0476-8301271</w:t>
      </w:r>
    </w:p>
    <w:p w14:paraId="73B6124C">
      <w:pPr>
        <w:bidi w:val="0"/>
        <w:spacing w:line="360" w:lineRule="auto"/>
        <w:jc w:val="right"/>
        <w:rPr>
          <w:rFonts w:hint="eastAsia" w:ascii="宋体" w:hAnsi="宋体" w:eastAsia="宋体" w:cs="宋体"/>
          <w:highlight w:val="none"/>
          <w:lang w:eastAsia="zh-CN"/>
        </w:rPr>
      </w:pPr>
      <w:r>
        <w:rPr>
          <w:rFonts w:hint="eastAsia" w:cs="宋体"/>
          <w:highlight w:val="none"/>
          <w:lang w:eastAsia="zh-CN"/>
        </w:rPr>
        <w:t>内蒙古志信项目管理有限公司</w:t>
      </w:r>
    </w:p>
    <w:p w14:paraId="6844BE7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center"/>
        <w:textAlignment w:val="auto"/>
        <w:rPr>
          <w:rFonts w:hint="eastAsia" w:ascii="宋体" w:hAnsi="宋体" w:eastAsia="宋体" w:cs="宋体"/>
          <w:highlight w:val="none"/>
        </w:rPr>
      </w:pPr>
      <w:r>
        <w:rPr>
          <w:rFonts w:hint="eastAsia" w:ascii="宋体" w:hAnsi="宋体" w:eastAsia="宋体" w:cs="宋体"/>
          <w:color w:val="auto"/>
          <w:highlight w:val="none"/>
          <w:lang w:val="en-US" w:eastAsia="zh-CN"/>
        </w:rPr>
        <w:t xml:space="preserve">                                                 </w:t>
      </w:r>
      <w:r>
        <w:rPr>
          <w:rFonts w:hint="eastAsia" w:cs="宋体"/>
          <w:color w:val="auto"/>
          <w:highlight w:val="none"/>
          <w:lang w:val="en-US" w:eastAsia="zh-CN"/>
        </w:rPr>
        <w:t xml:space="preserve">            </w:t>
      </w:r>
      <w:bookmarkStart w:id="43" w:name="_Toc50368508"/>
      <w:r>
        <w:rPr>
          <w:rFonts w:hint="eastAsia" w:cs="宋体"/>
          <w:color w:val="auto"/>
          <w:highlight w:val="none"/>
          <w:lang w:eastAsia="zh-CN"/>
        </w:rPr>
        <w:t>2025年12月</w:t>
      </w:r>
      <w:r>
        <w:rPr>
          <w:rFonts w:hint="eastAsia" w:cs="宋体"/>
          <w:color w:val="auto"/>
          <w:highlight w:val="none"/>
          <w:lang w:val="en-US" w:eastAsia="zh-CN"/>
        </w:rPr>
        <w:t>29</w:t>
      </w:r>
      <w:r>
        <w:rPr>
          <w:rFonts w:hint="eastAsia" w:cs="宋体"/>
          <w:color w:val="auto"/>
          <w:highlight w:val="none"/>
          <w:lang w:eastAsia="zh-CN"/>
        </w:rPr>
        <w:t>日</w:t>
      </w:r>
      <w:r>
        <w:rPr>
          <w:rFonts w:hint="eastAsia" w:ascii="宋体" w:hAnsi="宋体" w:eastAsia="宋体" w:cs="宋体"/>
          <w:highlight w:val="none"/>
        </w:rPr>
        <w:br w:type="page"/>
      </w:r>
    </w:p>
    <w:p w14:paraId="01987FD6">
      <w:pPr>
        <w:pStyle w:val="2"/>
        <w:bidi w:val="0"/>
        <w:rPr>
          <w:rFonts w:hint="eastAsia" w:ascii="宋体" w:hAnsi="宋体" w:eastAsia="宋体" w:cs="宋体"/>
          <w:highlight w:val="none"/>
        </w:rPr>
      </w:pPr>
      <w:bookmarkStart w:id="44" w:name="_Toc5239"/>
      <w:bookmarkStart w:id="45" w:name="_Toc21738"/>
      <w:r>
        <w:rPr>
          <w:rFonts w:hint="eastAsia" w:ascii="宋体" w:hAnsi="宋体" w:eastAsia="宋体" w:cs="宋体"/>
          <w:highlight w:val="none"/>
        </w:rPr>
        <w:t>第二章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供应商须知</w:t>
      </w:r>
      <w:bookmarkEnd w:id="43"/>
      <w:bookmarkEnd w:id="44"/>
      <w:bookmarkEnd w:id="45"/>
    </w:p>
    <w:p w14:paraId="57BA3B1A">
      <w:pPr>
        <w:pStyle w:val="3"/>
        <w:bidi w:val="0"/>
        <w:rPr>
          <w:rFonts w:hint="eastAsia" w:ascii="宋体" w:hAnsi="宋体" w:eastAsia="宋体" w:cs="宋体"/>
          <w:highlight w:val="none"/>
        </w:rPr>
      </w:pPr>
      <w:bookmarkStart w:id="46" w:name="_Toc6810"/>
      <w:bookmarkStart w:id="47" w:name="_Toc50368509"/>
      <w:r>
        <w:rPr>
          <w:rFonts w:hint="eastAsia" w:ascii="宋体" w:hAnsi="宋体" w:eastAsia="宋体" w:cs="宋体"/>
          <w:highlight w:val="none"/>
        </w:rPr>
        <w:t>一、</w:t>
      </w:r>
      <w:bookmarkEnd w:id="46"/>
      <w:bookmarkEnd w:id="47"/>
      <w:r>
        <w:rPr>
          <w:rFonts w:hint="eastAsia" w:cs="宋体"/>
          <w:highlight w:val="none"/>
          <w:lang w:val="en-US" w:eastAsia="zh-CN"/>
        </w:rPr>
        <w:t>前附表</w:t>
      </w:r>
    </w:p>
    <w:tbl>
      <w:tblPr>
        <w:tblStyle w:val="8"/>
        <w:tblW w:w="96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4"/>
        <w:gridCol w:w="2303"/>
        <w:gridCol w:w="6672"/>
      </w:tblGrid>
      <w:tr w14:paraId="03166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5812845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303" w:type="dxa"/>
            <w:tcBorders>
              <w:top w:val="single" w:color="auto" w:sz="4" w:space="0"/>
              <w:left w:val="single" w:color="auto" w:sz="4" w:space="0"/>
              <w:bottom w:val="single" w:color="auto" w:sz="4" w:space="0"/>
              <w:right w:val="single" w:color="auto" w:sz="4" w:space="0"/>
            </w:tcBorders>
            <w:vAlign w:val="center"/>
          </w:tcPr>
          <w:p w14:paraId="0F511F7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    目</w:t>
            </w:r>
          </w:p>
        </w:tc>
        <w:tc>
          <w:tcPr>
            <w:tcW w:w="6672" w:type="dxa"/>
            <w:tcBorders>
              <w:top w:val="single" w:color="auto" w:sz="4" w:space="0"/>
              <w:left w:val="single" w:color="auto" w:sz="4" w:space="0"/>
              <w:bottom w:val="single" w:color="auto" w:sz="4" w:space="0"/>
            </w:tcBorders>
            <w:vAlign w:val="center"/>
          </w:tcPr>
          <w:p w14:paraId="11B4050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内           容</w:t>
            </w:r>
          </w:p>
        </w:tc>
      </w:tr>
      <w:tr w14:paraId="05464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41CC84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303" w:type="dxa"/>
            <w:tcBorders>
              <w:top w:val="single" w:color="auto" w:sz="4" w:space="0"/>
              <w:left w:val="single" w:color="auto" w:sz="4" w:space="0"/>
              <w:bottom w:val="single" w:color="auto" w:sz="4" w:space="0"/>
              <w:right w:val="single" w:color="auto" w:sz="4" w:space="0"/>
            </w:tcBorders>
            <w:vAlign w:val="center"/>
          </w:tcPr>
          <w:p w14:paraId="42E5E0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划分采购包情况</w:t>
            </w:r>
          </w:p>
        </w:tc>
        <w:tc>
          <w:tcPr>
            <w:tcW w:w="6672" w:type="dxa"/>
            <w:tcBorders>
              <w:top w:val="single" w:color="auto" w:sz="4" w:space="0"/>
              <w:left w:val="single" w:color="auto" w:sz="4" w:space="0"/>
              <w:bottom w:val="single" w:color="auto" w:sz="4" w:space="0"/>
            </w:tcBorders>
            <w:vAlign w:val="center"/>
          </w:tcPr>
          <w:p w14:paraId="71BA7F2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共1包</w:t>
            </w:r>
          </w:p>
        </w:tc>
      </w:tr>
      <w:tr w14:paraId="6DFA2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3E3F07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303" w:type="dxa"/>
            <w:tcBorders>
              <w:top w:val="single" w:color="auto" w:sz="4" w:space="0"/>
              <w:left w:val="single" w:color="auto" w:sz="4" w:space="0"/>
              <w:bottom w:val="single" w:color="auto" w:sz="4" w:space="0"/>
              <w:right w:val="single" w:color="auto" w:sz="4" w:space="0"/>
            </w:tcBorders>
            <w:vAlign w:val="center"/>
          </w:tcPr>
          <w:p w14:paraId="28A01C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采购方式</w:t>
            </w:r>
          </w:p>
        </w:tc>
        <w:tc>
          <w:tcPr>
            <w:tcW w:w="6672" w:type="dxa"/>
            <w:tcBorders>
              <w:top w:val="single" w:color="auto" w:sz="4" w:space="0"/>
              <w:left w:val="single" w:color="auto" w:sz="4" w:space="0"/>
              <w:bottom w:val="single" w:color="auto" w:sz="4" w:space="0"/>
            </w:tcBorders>
            <w:vAlign w:val="center"/>
          </w:tcPr>
          <w:p w14:paraId="1A546E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竞争性</w:t>
            </w:r>
            <w:r>
              <w:rPr>
                <w:rFonts w:hint="eastAsia" w:cs="宋体"/>
                <w:color w:val="000000"/>
                <w:kern w:val="0"/>
                <w:sz w:val="21"/>
                <w:szCs w:val="21"/>
                <w:lang w:val="en-US" w:eastAsia="zh-CN" w:bidi="ar"/>
              </w:rPr>
              <w:t>谈判</w:t>
            </w:r>
          </w:p>
        </w:tc>
      </w:tr>
      <w:tr w14:paraId="18E8F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681C82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303" w:type="dxa"/>
            <w:tcBorders>
              <w:top w:val="single" w:color="auto" w:sz="4" w:space="0"/>
              <w:left w:val="single" w:color="auto" w:sz="4" w:space="0"/>
              <w:bottom w:val="single" w:color="auto" w:sz="4" w:space="0"/>
              <w:right w:val="single" w:color="auto" w:sz="4" w:space="0"/>
            </w:tcBorders>
            <w:vAlign w:val="center"/>
          </w:tcPr>
          <w:p w14:paraId="2631B7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开启方式</w:t>
            </w:r>
          </w:p>
        </w:tc>
        <w:tc>
          <w:tcPr>
            <w:tcW w:w="6672" w:type="dxa"/>
            <w:tcBorders>
              <w:top w:val="single" w:color="auto" w:sz="4" w:space="0"/>
              <w:left w:val="single" w:color="auto" w:sz="4" w:space="0"/>
              <w:bottom w:val="single" w:color="auto" w:sz="4" w:space="0"/>
            </w:tcBorders>
            <w:vAlign w:val="center"/>
          </w:tcPr>
          <w:p w14:paraId="115806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lang w:val="en-US" w:eastAsia="zh-CN" w:bidi="ar"/>
              </w:rPr>
              <w:t>见面开标</w:t>
            </w:r>
          </w:p>
        </w:tc>
      </w:tr>
      <w:tr w14:paraId="13A30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57B534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303" w:type="dxa"/>
            <w:tcBorders>
              <w:top w:val="single" w:color="auto" w:sz="4" w:space="0"/>
              <w:left w:val="single" w:color="auto" w:sz="4" w:space="0"/>
              <w:bottom w:val="single" w:color="auto" w:sz="4" w:space="0"/>
              <w:right w:val="single" w:color="auto" w:sz="4" w:space="0"/>
            </w:tcBorders>
            <w:vAlign w:val="center"/>
          </w:tcPr>
          <w:p w14:paraId="1526D8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评审方式</w:t>
            </w:r>
          </w:p>
        </w:tc>
        <w:tc>
          <w:tcPr>
            <w:tcW w:w="6672" w:type="dxa"/>
            <w:tcBorders>
              <w:top w:val="single" w:color="auto" w:sz="4" w:space="0"/>
              <w:left w:val="single" w:color="auto" w:sz="4" w:space="0"/>
              <w:bottom w:val="single" w:color="auto" w:sz="4" w:space="0"/>
            </w:tcBorders>
            <w:vAlign w:val="center"/>
          </w:tcPr>
          <w:p w14:paraId="0A2183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lang w:val="en-US" w:eastAsia="zh-CN" w:bidi="ar"/>
              </w:rPr>
              <w:t>现场评标</w:t>
            </w:r>
          </w:p>
        </w:tc>
      </w:tr>
      <w:tr w14:paraId="6B443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631AF4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2303" w:type="dxa"/>
            <w:tcBorders>
              <w:top w:val="single" w:color="auto" w:sz="4" w:space="0"/>
              <w:left w:val="single" w:color="auto" w:sz="4" w:space="0"/>
              <w:bottom w:val="single" w:color="auto" w:sz="4" w:space="0"/>
              <w:right w:val="single" w:color="auto" w:sz="4" w:space="0"/>
            </w:tcBorders>
            <w:vAlign w:val="center"/>
          </w:tcPr>
          <w:p w14:paraId="6A4A9B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评审方法</w:t>
            </w:r>
          </w:p>
        </w:tc>
        <w:tc>
          <w:tcPr>
            <w:tcW w:w="6672" w:type="dxa"/>
            <w:tcBorders>
              <w:top w:val="single" w:color="auto" w:sz="4" w:space="0"/>
              <w:left w:val="single" w:color="auto" w:sz="4" w:space="0"/>
              <w:bottom w:val="single" w:color="auto" w:sz="4" w:space="0"/>
            </w:tcBorders>
            <w:vAlign w:val="center"/>
          </w:tcPr>
          <w:p w14:paraId="29FB62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采购包1：最低评标价法 </w:t>
            </w:r>
          </w:p>
          <w:p w14:paraId="777FB6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根据质量和服务均能满足采购文件实质性响应要求且最后报价最低的原则确定成交供应商。</w:t>
            </w:r>
          </w:p>
        </w:tc>
      </w:tr>
      <w:tr w14:paraId="06299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783131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303" w:type="dxa"/>
            <w:tcBorders>
              <w:top w:val="single" w:color="auto" w:sz="4" w:space="0"/>
              <w:left w:val="single" w:color="auto" w:sz="4" w:space="0"/>
              <w:bottom w:val="single" w:color="auto" w:sz="4" w:space="0"/>
              <w:right w:val="single" w:color="auto" w:sz="4" w:space="0"/>
            </w:tcBorders>
            <w:vAlign w:val="center"/>
          </w:tcPr>
          <w:p w14:paraId="7990E7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获取</w:t>
            </w:r>
            <w:r>
              <w:rPr>
                <w:rFonts w:hint="eastAsia" w:cs="宋体"/>
                <w:color w:val="000000"/>
                <w:kern w:val="0"/>
                <w:sz w:val="21"/>
                <w:szCs w:val="21"/>
                <w:lang w:val="en-US" w:eastAsia="zh-CN" w:bidi="ar"/>
              </w:rPr>
              <w:t>谈判</w:t>
            </w:r>
            <w:r>
              <w:rPr>
                <w:rFonts w:hint="eastAsia" w:ascii="宋体" w:hAnsi="宋体" w:eastAsia="宋体" w:cs="宋体"/>
                <w:color w:val="000000"/>
                <w:kern w:val="0"/>
                <w:sz w:val="21"/>
                <w:szCs w:val="21"/>
                <w:lang w:val="en-US" w:eastAsia="zh-CN" w:bidi="ar"/>
              </w:rPr>
              <w:t>文件时间</w:t>
            </w:r>
          </w:p>
        </w:tc>
        <w:tc>
          <w:tcPr>
            <w:tcW w:w="6672" w:type="dxa"/>
            <w:tcBorders>
              <w:top w:val="single" w:color="auto" w:sz="4" w:space="0"/>
              <w:left w:val="single" w:color="auto" w:sz="4" w:space="0"/>
              <w:bottom w:val="single" w:color="auto" w:sz="4" w:space="0"/>
            </w:tcBorders>
            <w:vAlign w:val="center"/>
          </w:tcPr>
          <w:p w14:paraId="4CCE95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lang w:val="en-US" w:eastAsia="zh-CN" w:bidi="ar"/>
              </w:rPr>
              <w:t>详见竞争性</w:t>
            </w:r>
            <w:r>
              <w:rPr>
                <w:rFonts w:hint="eastAsia" w:cs="宋体"/>
                <w:color w:val="000000"/>
                <w:kern w:val="0"/>
                <w:sz w:val="21"/>
                <w:szCs w:val="21"/>
                <w:lang w:val="en-US" w:eastAsia="zh-CN" w:bidi="ar"/>
              </w:rPr>
              <w:t>谈判</w:t>
            </w:r>
            <w:r>
              <w:rPr>
                <w:rFonts w:hint="eastAsia" w:ascii="宋体" w:hAnsi="宋体" w:eastAsia="宋体" w:cs="宋体"/>
                <w:color w:val="000000"/>
                <w:kern w:val="0"/>
                <w:sz w:val="21"/>
                <w:szCs w:val="21"/>
                <w:lang w:val="en-US" w:eastAsia="zh-CN" w:bidi="ar"/>
              </w:rPr>
              <w:t>公告</w:t>
            </w:r>
          </w:p>
        </w:tc>
      </w:tr>
      <w:tr w14:paraId="2CFE91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457C27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303" w:type="dxa"/>
            <w:tcBorders>
              <w:top w:val="single" w:color="auto" w:sz="4" w:space="0"/>
              <w:left w:val="single" w:color="auto" w:sz="4" w:space="0"/>
              <w:bottom w:val="single" w:color="auto" w:sz="4" w:space="0"/>
              <w:right w:val="single" w:color="auto" w:sz="4" w:space="0"/>
            </w:tcBorders>
            <w:vAlign w:val="center"/>
          </w:tcPr>
          <w:p w14:paraId="4026E7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保证金缴纳截止时间（同响应文件提交截止时间）</w:t>
            </w:r>
          </w:p>
        </w:tc>
        <w:tc>
          <w:tcPr>
            <w:tcW w:w="6672" w:type="dxa"/>
            <w:tcBorders>
              <w:top w:val="single" w:color="auto" w:sz="4" w:space="0"/>
              <w:left w:val="single" w:color="auto" w:sz="4" w:space="0"/>
              <w:bottom w:val="single" w:color="auto" w:sz="4" w:space="0"/>
            </w:tcBorders>
            <w:vAlign w:val="center"/>
          </w:tcPr>
          <w:p w14:paraId="4DD21A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本项目不收取</w:t>
            </w:r>
          </w:p>
        </w:tc>
      </w:tr>
      <w:tr w14:paraId="2A296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6C8FDA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2303" w:type="dxa"/>
            <w:tcBorders>
              <w:top w:val="single" w:color="auto" w:sz="4" w:space="0"/>
              <w:left w:val="single" w:color="auto" w:sz="4" w:space="0"/>
              <w:bottom w:val="single" w:color="auto" w:sz="4" w:space="0"/>
              <w:right w:val="single" w:color="auto" w:sz="4" w:space="0"/>
            </w:tcBorders>
            <w:vAlign w:val="center"/>
          </w:tcPr>
          <w:p w14:paraId="21AA55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响应文件提交</w:t>
            </w:r>
          </w:p>
        </w:tc>
        <w:tc>
          <w:tcPr>
            <w:tcW w:w="6672" w:type="dxa"/>
            <w:tcBorders>
              <w:top w:val="single" w:color="auto" w:sz="4" w:space="0"/>
              <w:left w:val="single" w:color="auto" w:sz="4" w:space="0"/>
              <w:bottom w:val="single" w:color="auto" w:sz="4" w:space="0"/>
            </w:tcBorders>
            <w:vAlign w:val="center"/>
          </w:tcPr>
          <w:p w14:paraId="183369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时间：</w:t>
            </w:r>
            <w:r>
              <w:rPr>
                <w:rFonts w:hint="eastAsia"/>
                <w:b w:val="0"/>
                <w:bCs w:val="0"/>
                <w:highlight w:val="none"/>
                <w:lang w:eastAsia="zh-CN"/>
              </w:rPr>
              <w:t>202</w:t>
            </w:r>
            <w:r>
              <w:rPr>
                <w:rFonts w:hint="eastAsia"/>
                <w:b w:val="0"/>
                <w:bCs w:val="0"/>
                <w:highlight w:val="none"/>
                <w:lang w:val="en-US" w:eastAsia="zh-CN"/>
              </w:rPr>
              <w:t>6</w:t>
            </w:r>
            <w:r>
              <w:rPr>
                <w:rFonts w:hint="eastAsia"/>
                <w:b w:val="0"/>
                <w:bCs w:val="0"/>
                <w:highlight w:val="none"/>
                <w:lang w:eastAsia="zh-CN"/>
              </w:rPr>
              <w:t>年</w:t>
            </w:r>
            <w:r>
              <w:rPr>
                <w:rFonts w:hint="eastAsia"/>
                <w:b w:val="0"/>
                <w:bCs w:val="0"/>
                <w:highlight w:val="none"/>
                <w:lang w:val="en-US" w:eastAsia="zh-CN"/>
              </w:rPr>
              <w:t>01</w:t>
            </w:r>
            <w:r>
              <w:rPr>
                <w:rFonts w:hint="eastAsia"/>
                <w:highlight w:val="none"/>
                <w:lang w:eastAsia="zh-CN"/>
              </w:rPr>
              <w:t>月</w:t>
            </w:r>
            <w:r>
              <w:rPr>
                <w:rFonts w:hint="eastAsia"/>
                <w:highlight w:val="none"/>
                <w:lang w:val="en-US" w:eastAsia="zh-CN"/>
              </w:rPr>
              <w:t>05</w:t>
            </w:r>
            <w:r>
              <w:rPr>
                <w:rFonts w:hint="eastAsia"/>
                <w:highlight w:val="none"/>
                <w:lang w:eastAsia="zh-CN"/>
              </w:rPr>
              <w:t>日</w:t>
            </w:r>
            <w:r>
              <w:rPr>
                <w:rFonts w:hint="eastAsia" w:ascii="宋体" w:hAnsi="宋体" w:eastAsia="宋体" w:cs="宋体"/>
                <w:sz w:val="21"/>
                <w:szCs w:val="21"/>
                <w:highlight w:val="none"/>
                <w:lang w:eastAsia="zh-CN"/>
              </w:rPr>
              <w:t>上午09点00分</w:t>
            </w:r>
          </w:p>
          <w:p w14:paraId="08B41F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地点：</w:t>
            </w:r>
            <w:r>
              <w:rPr>
                <w:rFonts w:hint="eastAsia" w:cs="宋体"/>
                <w:sz w:val="21"/>
                <w:szCs w:val="21"/>
                <w:highlight w:val="none"/>
                <w:lang w:eastAsia="zh-CN"/>
              </w:rPr>
              <w:t>赤峰市和美工贸园建材城B16 幢010129#开标室</w:t>
            </w:r>
          </w:p>
        </w:tc>
      </w:tr>
      <w:tr w14:paraId="0271D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3FA303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303" w:type="dxa"/>
            <w:tcBorders>
              <w:top w:val="single" w:color="auto" w:sz="4" w:space="0"/>
              <w:left w:val="single" w:color="auto" w:sz="4" w:space="0"/>
              <w:bottom w:val="single" w:color="auto" w:sz="4" w:space="0"/>
              <w:right w:val="single" w:color="auto" w:sz="4" w:space="0"/>
            </w:tcBorders>
            <w:vAlign w:val="center"/>
          </w:tcPr>
          <w:p w14:paraId="50119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响应文件数量</w:t>
            </w:r>
          </w:p>
        </w:tc>
        <w:tc>
          <w:tcPr>
            <w:tcW w:w="6672" w:type="dxa"/>
            <w:tcBorders>
              <w:top w:val="single" w:color="auto" w:sz="4" w:space="0"/>
              <w:left w:val="single" w:color="auto" w:sz="4" w:space="0"/>
              <w:bottom w:val="single" w:color="auto" w:sz="4" w:space="0"/>
            </w:tcBorders>
            <w:vAlign w:val="center"/>
          </w:tcPr>
          <w:p w14:paraId="57173A8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一式</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份（一正</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副、A4纸）</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lang w:eastAsia="zh-CN"/>
              </w:rPr>
              <w:t>电子版</w:t>
            </w:r>
            <w:r>
              <w:rPr>
                <w:rFonts w:hint="eastAsia" w:ascii="宋体" w:hAnsi="宋体" w:eastAsia="宋体" w:cs="宋体"/>
                <w:sz w:val="21"/>
                <w:szCs w:val="21"/>
                <w:highlight w:val="none"/>
                <w:lang w:val="en-US" w:eastAsia="zh-CN"/>
              </w:rPr>
              <w:t>U盘（Word可编辑版）一份</w:t>
            </w:r>
          </w:p>
        </w:tc>
      </w:tr>
      <w:tr w14:paraId="35617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399FF8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2303" w:type="dxa"/>
            <w:tcBorders>
              <w:top w:val="single" w:color="auto" w:sz="4" w:space="0"/>
              <w:left w:val="single" w:color="auto" w:sz="4" w:space="0"/>
              <w:bottom w:val="single" w:color="auto" w:sz="4" w:space="0"/>
              <w:right w:val="single" w:color="auto" w:sz="4" w:space="0"/>
            </w:tcBorders>
            <w:vAlign w:val="center"/>
          </w:tcPr>
          <w:p w14:paraId="2DF160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成交人确定</w:t>
            </w:r>
          </w:p>
        </w:tc>
        <w:tc>
          <w:tcPr>
            <w:tcW w:w="6672" w:type="dxa"/>
            <w:tcBorders>
              <w:top w:val="single" w:color="auto" w:sz="4" w:space="0"/>
              <w:left w:val="single" w:color="auto" w:sz="4" w:space="0"/>
              <w:bottom w:val="single" w:color="auto" w:sz="4" w:space="0"/>
            </w:tcBorders>
            <w:vAlign w:val="center"/>
          </w:tcPr>
          <w:p w14:paraId="1FA63B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采购人按照评审报告中推荐的成交候选人确定中标（成交）人。</w:t>
            </w:r>
          </w:p>
        </w:tc>
      </w:tr>
      <w:tr w14:paraId="7B627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51D807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2303" w:type="dxa"/>
            <w:tcBorders>
              <w:top w:val="single" w:color="auto" w:sz="4" w:space="0"/>
              <w:left w:val="single" w:color="auto" w:sz="4" w:space="0"/>
              <w:bottom w:val="single" w:color="auto" w:sz="4" w:space="0"/>
              <w:right w:val="single" w:color="auto" w:sz="4" w:space="0"/>
            </w:tcBorders>
            <w:vAlign w:val="center"/>
          </w:tcPr>
          <w:p w14:paraId="52FE88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联合体响应</w:t>
            </w:r>
          </w:p>
        </w:tc>
        <w:tc>
          <w:tcPr>
            <w:tcW w:w="6672" w:type="dxa"/>
            <w:tcBorders>
              <w:top w:val="single" w:color="auto" w:sz="4" w:space="0"/>
              <w:left w:val="single" w:color="auto" w:sz="4" w:space="0"/>
              <w:bottom w:val="single" w:color="auto" w:sz="4" w:space="0"/>
            </w:tcBorders>
            <w:vAlign w:val="center"/>
          </w:tcPr>
          <w:p w14:paraId="1DED7B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包1：不接受</w:t>
            </w:r>
          </w:p>
        </w:tc>
      </w:tr>
      <w:tr w14:paraId="243DE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4686E3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2303" w:type="dxa"/>
            <w:tcBorders>
              <w:top w:val="single" w:color="auto" w:sz="4" w:space="0"/>
              <w:left w:val="single" w:color="auto" w:sz="4" w:space="0"/>
              <w:bottom w:val="single" w:color="auto" w:sz="4" w:space="0"/>
              <w:right w:val="single" w:color="auto" w:sz="4" w:space="0"/>
            </w:tcBorders>
            <w:vAlign w:val="center"/>
          </w:tcPr>
          <w:p w14:paraId="2153B8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采购代理机构</w:t>
            </w:r>
          </w:p>
          <w:p w14:paraId="7F7C1F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代理费用</w:t>
            </w:r>
          </w:p>
        </w:tc>
        <w:tc>
          <w:tcPr>
            <w:tcW w:w="6672" w:type="dxa"/>
            <w:tcBorders>
              <w:top w:val="single" w:color="auto" w:sz="4" w:space="0"/>
              <w:left w:val="single" w:color="auto" w:sz="4" w:space="0"/>
              <w:bottom w:val="single" w:color="auto" w:sz="4" w:space="0"/>
            </w:tcBorders>
            <w:vAlign w:val="center"/>
          </w:tcPr>
          <w:p w14:paraId="486AE7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收取</w:t>
            </w:r>
          </w:p>
        </w:tc>
      </w:tr>
      <w:tr w14:paraId="61F39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2ECE9A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2303" w:type="dxa"/>
            <w:tcBorders>
              <w:top w:val="single" w:color="auto" w:sz="4" w:space="0"/>
              <w:left w:val="single" w:color="auto" w:sz="4" w:space="0"/>
              <w:bottom w:val="single" w:color="auto" w:sz="4" w:space="0"/>
              <w:right w:val="single" w:color="auto" w:sz="4" w:space="0"/>
            </w:tcBorders>
            <w:vAlign w:val="center"/>
          </w:tcPr>
          <w:p w14:paraId="7094C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lang w:val="en-US" w:eastAsia="zh-CN" w:bidi="ar"/>
              </w:rPr>
              <w:t>代理费用收取方式</w:t>
            </w:r>
          </w:p>
        </w:tc>
        <w:tc>
          <w:tcPr>
            <w:tcW w:w="6672" w:type="dxa"/>
            <w:tcBorders>
              <w:top w:val="single" w:color="auto" w:sz="4" w:space="0"/>
              <w:left w:val="single" w:color="auto" w:sz="4" w:space="0"/>
              <w:bottom w:val="single" w:color="auto" w:sz="4" w:space="0"/>
            </w:tcBorders>
            <w:vAlign w:val="center"/>
          </w:tcPr>
          <w:p w14:paraId="44FFC4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向</w:t>
            </w:r>
            <w:r>
              <w:rPr>
                <w:rFonts w:hint="eastAsia" w:cs="宋体"/>
                <w:color w:val="000000"/>
                <w:kern w:val="0"/>
                <w:sz w:val="21"/>
                <w:szCs w:val="21"/>
                <w:lang w:val="en-US" w:eastAsia="zh-CN" w:bidi="ar"/>
              </w:rPr>
              <w:t>采购人</w:t>
            </w:r>
            <w:r>
              <w:rPr>
                <w:rFonts w:hint="eastAsia" w:ascii="宋体" w:hAnsi="宋体" w:eastAsia="宋体" w:cs="宋体"/>
                <w:color w:val="000000"/>
                <w:kern w:val="0"/>
                <w:sz w:val="21"/>
                <w:szCs w:val="21"/>
                <w:lang w:val="en-US" w:eastAsia="zh-CN" w:bidi="ar"/>
              </w:rPr>
              <w:t>收取</w:t>
            </w:r>
          </w:p>
        </w:tc>
      </w:tr>
      <w:tr w14:paraId="6170F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218CDF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2303" w:type="dxa"/>
            <w:tcBorders>
              <w:top w:val="single" w:color="auto" w:sz="4" w:space="0"/>
              <w:left w:val="single" w:color="auto" w:sz="4" w:space="0"/>
              <w:bottom w:val="single" w:color="auto" w:sz="4" w:space="0"/>
              <w:right w:val="single" w:color="auto" w:sz="4" w:space="0"/>
            </w:tcBorders>
            <w:vAlign w:val="center"/>
          </w:tcPr>
          <w:p w14:paraId="282511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kern w:val="0"/>
                <w:sz w:val="21"/>
                <w:szCs w:val="21"/>
                <w:highlight w:val="none"/>
                <w:lang w:val="en-US" w:eastAsia="zh-CN" w:bidi="ar"/>
              </w:rPr>
              <w:t>代理费用收取标准</w:t>
            </w:r>
          </w:p>
        </w:tc>
        <w:tc>
          <w:tcPr>
            <w:tcW w:w="6672" w:type="dxa"/>
            <w:tcBorders>
              <w:top w:val="single" w:color="auto" w:sz="4" w:space="0"/>
              <w:left w:val="single" w:color="auto" w:sz="4" w:space="0"/>
              <w:bottom w:val="single" w:color="auto" w:sz="4" w:space="0"/>
            </w:tcBorders>
            <w:vAlign w:val="center"/>
          </w:tcPr>
          <w:p w14:paraId="64D5F3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kern w:val="0"/>
                <w:sz w:val="21"/>
                <w:szCs w:val="21"/>
                <w:highlight w:val="yellow"/>
                <w:lang w:val="en-US" w:eastAsia="zh-CN" w:bidi="ar"/>
              </w:rPr>
            </w:pPr>
            <w:r>
              <w:rPr>
                <w:rFonts w:hint="eastAsia" w:cs="宋体"/>
                <w:color w:val="000000"/>
                <w:kern w:val="0"/>
                <w:sz w:val="21"/>
                <w:szCs w:val="21"/>
                <w:highlight w:val="none"/>
                <w:lang w:val="en-US" w:eastAsia="zh-CN" w:bidi="ar"/>
              </w:rPr>
              <w:t>/</w:t>
            </w:r>
          </w:p>
        </w:tc>
      </w:tr>
      <w:tr w14:paraId="2F17E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788927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5</w:t>
            </w:r>
          </w:p>
        </w:tc>
        <w:tc>
          <w:tcPr>
            <w:tcW w:w="2303" w:type="dxa"/>
            <w:tcBorders>
              <w:top w:val="single" w:color="auto" w:sz="4" w:space="0"/>
              <w:left w:val="single" w:color="auto" w:sz="4" w:space="0"/>
              <w:bottom w:val="single" w:color="auto" w:sz="4" w:space="0"/>
              <w:right w:val="single" w:color="auto" w:sz="4" w:space="0"/>
            </w:tcBorders>
            <w:vAlign w:val="center"/>
          </w:tcPr>
          <w:p w14:paraId="29FB35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cs="宋体"/>
                <w:color w:val="000000"/>
                <w:kern w:val="0"/>
                <w:sz w:val="21"/>
                <w:szCs w:val="21"/>
                <w:lang w:val="en-US" w:eastAsia="zh-CN" w:bidi="ar"/>
              </w:rPr>
              <w:t>谈判</w:t>
            </w:r>
            <w:r>
              <w:rPr>
                <w:rFonts w:hint="eastAsia" w:ascii="宋体" w:hAnsi="宋体" w:eastAsia="宋体" w:cs="宋体"/>
                <w:color w:val="000000"/>
                <w:kern w:val="0"/>
                <w:sz w:val="21"/>
                <w:szCs w:val="21"/>
                <w:lang w:val="en-US" w:eastAsia="zh-CN" w:bidi="ar"/>
              </w:rPr>
              <w:t>保证金</w:t>
            </w:r>
          </w:p>
        </w:tc>
        <w:tc>
          <w:tcPr>
            <w:tcW w:w="6672" w:type="dxa"/>
            <w:tcBorders>
              <w:top w:val="single" w:color="auto" w:sz="4" w:space="0"/>
              <w:left w:val="single" w:color="auto" w:sz="4" w:space="0"/>
              <w:bottom w:val="single" w:color="auto" w:sz="4" w:space="0"/>
            </w:tcBorders>
            <w:vAlign w:val="center"/>
          </w:tcPr>
          <w:p w14:paraId="717147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highlight w:val="none"/>
                <w:lang w:val="en-US" w:eastAsia="zh-CN"/>
              </w:rPr>
            </w:pPr>
            <w:r>
              <w:rPr>
                <w:rFonts w:hint="eastAsia" w:cs="宋体"/>
                <w:color w:val="000000"/>
                <w:kern w:val="0"/>
                <w:sz w:val="21"/>
                <w:szCs w:val="21"/>
                <w:highlight w:val="none"/>
                <w:lang w:val="en-US" w:eastAsia="zh-CN" w:bidi="ar"/>
              </w:rPr>
              <w:t>赤峰市生态环境监控中心遥感解译分析图形工作站采购项目</w:t>
            </w:r>
            <w:r>
              <w:rPr>
                <w:rFonts w:hint="eastAsia" w:ascii="宋体" w:hAnsi="宋体" w:eastAsia="宋体" w:cs="宋体"/>
                <w:color w:val="000000"/>
                <w:kern w:val="0"/>
                <w:sz w:val="21"/>
                <w:szCs w:val="21"/>
                <w:highlight w:val="none"/>
                <w:lang w:val="en-US" w:eastAsia="zh-CN" w:bidi="ar"/>
              </w:rPr>
              <w:t>保证金人民币：0.00元整</w:t>
            </w:r>
          </w:p>
        </w:tc>
      </w:tr>
      <w:tr w14:paraId="47EC3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1CC767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6</w:t>
            </w:r>
          </w:p>
        </w:tc>
        <w:tc>
          <w:tcPr>
            <w:tcW w:w="2303" w:type="dxa"/>
            <w:tcBorders>
              <w:top w:val="single" w:color="auto" w:sz="4" w:space="0"/>
              <w:left w:val="single" w:color="auto" w:sz="4" w:space="0"/>
              <w:bottom w:val="single" w:color="auto" w:sz="4" w:space="0"/>
              <w:right w:val="single" w:color="auto" w:sz="4" w:space="0"/>
            </w:tcBorders>
            <w:vAlign w:val="center"/>
          </w:tcPr>
          <w:p w14:paraId="72012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响应文件签字、</w:t>
            </w:r>
          </w:p>
          <w:p w14:paraId="0CE21A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盖章要求</w:t>
            </w:r>
          </w:p>
        </w:tc>
        <w:tc>
          <w:tcPr>
            <w:tcW w:w="6672" w:type="dxa"/>
            <w:tcBorders>
              <w:top w:val="single" w:color="auto" w:sz="4" w:space="0"/>
              <w:left w:val="single" w:color="auto" w:sz="4" w:space="0"/>
              <w:bottom w:val="single" w:color="auto" w:sz="4" w:space="0"/>
            </w:tcBorders>
            <w:vAlign w:val="center"/>
          </w:tcPr>
          <w:p w14:paraId="062C99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lang w:val="en-US" w:eastAsia="zh-CN" w:bidi="ar"/>
              </w:rPr>
              <w:t>应按照第七章“响应文件格式与要求”，进行签字、加盖公章。</w:t>
            </w:r>
          </w:p>
        </w:tc>
      </w:tr>
      <w:tr w14:paraId="62445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507304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7</w:t>
            </w:r>
          </w:p>
        </w:tc>
        <w:tc>
          <w:tcPr>
            <w:tcW w:w="2303" w:type="dxa"/>
            <w:tcBorders>
              <w:top w:val="single" w:color="auto" w:sz="4" w:space="0"/>
              <w:left w:val="single" w:color="auto" w:sz="4" w:space="0"/>
              <w:bottom w:val="single" w:color="auto" w:sz="4" w:space="0"/>
              <w:right w:val="single" w:color="auto" w:sz="4" w:space="0"/>
            </w:tcBorders>
            <w:vAlign w:val="center"/>
          </w:tcPr>
          <w:p w14:paraId="08B0E8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lang w:val="en-US" w:eastAsia="zh-CN" w:bidi="ar"/>
              </w:rPr>
              <w:t>是否专门面向中小企业采购</w:t>
            </w:r>
          </w:p>
        </w:tc>
        <w:tc>
          <w:tcPr>
            <w:tcW w:w="6672" w:type="dxa"/>
            <w:tcBorders>
              <w:top w:val="single" w:color="auto" w:sz="4" w:space="0"/>
              <w:left w:val="single" w:color="auto" w:sz="4" w:space="0"/>
              <w:bottom w:val="single" w:color="auto" w:sz="4" w:space="0"/>
            </w:tcBorders>
            <w:vAlign w:val="center"/>
          </w:tcPr>
          <w:p w14:paraId="479048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采购包1：</w:t>
            </w:r>
            <w:r>
              <w:rPr>
                <w:rFonts w:hint="eastAsia" w:ascii="宋体" w:hAnsi="宋体" w:eastAsia="宋体" w:cs="宋体"/>
                <w:color w:val="000000"/>
                <w:kern w:val="0"/>
                <w:sz w:val="21"/>
                <w:szCs w:val="21"/>
                <w:highlight w:val="none"/>
                <w:lang w:val="en-US" w:eastAsia="zh-CN" w:bidi="ar"/>
              </w:rPr>
              <w:t>非专门面向中小企业</w:t>
            </w:r>
            <w:r>
              <w:rPr>
                <w:rFonts w:hint="eastAsia" w:ascii="宋体" w:hAnsi="宋体" w:eastAsia="宋体" w:cs="宋体"/>
                <w:color w:val="000000"/>
                <w:kern w:val="0"/>
                <w:sz w:val="21"/>
                <w:szCs w:val="21"/>
                <w:lang w:val="en-US" w:eastAsia="zh-CN" w:bidi="ar"/>
              </w:rPr>
              <w:t>。</w:t>
            </w:r>
          </w:p>
        </w:tc>
      </w:tr>
      <w:tr w14:paraId="77327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714310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8</w:t>
            </w:r>
          </w:p>
        </w:tc>
        <w:tc>
          <w:tcPr>
            <w:tcW w:w="2303" w:type="dxa"/>
            <w:tcBorders>
              <w:top w:val="single" w:color="auto" w:sz="4" w:space="0"/>
              <w:left w:val="single" w:color="auto" w:sz="4" w:space="0"/>
              <w:bottom w:val="single" w:color="auto" w:sz="4" w:space="0"/>
              <w:right w:val="single" w:color="auto" w:sz="4" w:space="0"/>
            </w:tcBorders>
            <w:vAlign w:val="center"/>
          </w:tcPr>
          <w:p w14:paraId="0C24A2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有效供应商家数</w:t>
            </w:r>
          </w:p>
        </w:tc>
        <w:tc>
          <w:tcPr>
            <w:tcW w:w="6672" w:type="dxa"/>
            <w:tcBorders>
              <w:top w:val="single" w:color="auto" w:sz="4" w:space="0"/>
              <w:left w:val="single" w:color="auto" w:sz="4" w:space="0"/>
              <w:bottom w:val="single" w:color="auto" w:sz="4" w:space="0"/>
            </w:tcBorders>
            <w:vAlign w:val="center"/>
          </w:tcPr>
          <w:p w14:paraId="592F05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包1：3</w:t>
            </w:r>
          </w:p>
          <w:p w14:paraId="4D0AE9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此数约定了开标与评标过程中的最低有效供应商家数，当家数不足时项目将不得开标、评标或直接废标；文件中其他描述若与此规定矛盾以此为准。</w:t>
            </w:r>
          </w:p>
        </w:tc>
      </w:tr>
      <w:tr w14:paraId="6C32B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65D7FE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rPr>
            </w:pPr>
            <w:bookmarkStart w:id="48" w:name="_Toc23455"/>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9</w:t>
            </w:r>
          </w:p>
        </w:tc>
        <w:tc>
          <w:tcPr>
            <w:tcW w:w="2303" w:type="dxa"/>
            <w:tcBorders>
              <w:top w:val="single" w:color="auto" w:sz="4" w:space="0"/>
              <w:left w:val="single" w:color="auto" w:sz="4" w:space="0"/>
              <w:bottom w:val="single" w:color="auto" w:sz="4" w:space="0"/>
              <w:right w:val="single" w:color="auto" w:sz="4" w:space="0"/>
            </w:tcBorders>
            <w:vAlign w:val="center"/>
          </w:tcPr>
          <w:p w14:paraId="467ADB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报价形式</w:t>
            </w:r>
          </w:p>
        </w:tc>
        <w:tc>
          <w:tcPr>
            <w:tcW w:w="6672" w:type="dxa"/>
            <w:tcBorders>
              <w:top w:val="single" w:color="auto" w:sz="4" w:space="0"/>
              <w:left w:val="single" w:color="auto" w:sz="4" w:space="0"/>
              <w:bottom w:val="single" w:color="auto" w:sz="4" w:space="0"/>
            </w:tcBorders>
            <w:vAlign w:val="center"/>
          </w:tcPr>
          <w:p w14:paraId="47EDCD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合同包1：总价</w:t>
            </w:r>
          </w:p>
        </w:tc>
      </w:tr>
      <w:tr w14:paraId="2BE53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60B36B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2303" w:type="dxa"/>
            <w:tcBorders>
              <w:top w:val="single" w:color="auto" w:sz="4" w:space="0"/>
              <w:left w:val="single" w:color="auto" w:sz="4" w:space="0"/>
              <w:bottom w:val="single" w:color="auto" w:sz="4" w:space="0"/>
              <w:right w:val="single" w:color="auto" w:sz="4" w:space="0"/>
            </w:tcBorders>
            <w:vAlign w:val="center"/>
          </w:tcPr>
          <w:p w14:paraId="3AFB38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现场考察</w:t>
            </w:r>
          </w:p>
        </w:tc>
        <w:tc>
          <w:tcPr>
            <w:tcW w:w="6672" w:type="dxa"/>
            <w:tcBorders>
              <w:top w:val="single" w:color="auto" w:sz="4" w:space="0"/>
              <w:left w:val="single" w:color="auto" w:sz="4" w:space="0"/>
              <w:bottom w:val="single" w:color="auto" w:sz="4" w:space="0"/>
            </w:tcBorders>
            <w:vAlign w:val="center"/>
          </w:tcPr>
          <w:p w14:paraId="0F9BCF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lang w:val="en-US" w:eastAsia="zh-CN" w:bidi="ar"/>
              </w:rPr>
              <w:t>否</w:t>
            </w:r>
          </w:p>
        </w:tc>
      </w:tr>
      <w:tr w14:paraId="08195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14:paraId="4E3222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w:t>
            </w:r>
          </w:p>
        </w:tc>
        <w:tc>
          <w:tcPr>
            <w:tcW w:w="2303" w:type="dxa"/>
            <w:tcBorders>
              <w:top w:val="single" w:color="auto" w:sz="4" w:space="0"/>
              <w:left w:val="single" w:color="auto" w:sz="4" w:space="0"/>
              <w:bottom w:val="single" w:color="auto" w:sz="4" w:space="0"/>
              <w:right w:val="single" w:color="auto" w:sz="4" w:space="0"/>
            </w:tcBorders>
            <w:vAlign w:val="center"/>
          </w:tcPr>
          <w:p w14:paraId="7F6215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bidi="ar"/>
              </w:rPr>
              <w:t>其他</w:t>
            </w:r>
          </w:p>
        </w:tc>
        <w:tc>
          <w:tcPr>
            <w:tcW w:w="6672" w:type="dxa"/>
            <w:tcBorders>
              <w:top w:val="single" w:color="auto" w:sz="4" w:space="0"/>
              <w:left w:val="single" w:color="auto" w:sz="4" w:space="0"/>
              <w:bottom w:val="single" w:color="auto" w:sz="4" w:space="0"/>
            </w:tcBorders>
            <w:vAlign w:val="center"/>
          </w:tcPr>
          <w:p w14:paraId="5C83B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lang w:val="en-US" w:eastAsia="zh-CN" w:bidi="ar"/>
              </w:rPr>
              <w:t>兼投不兼中：-</w:t>
            </w:r>
          </w:p>
        </w:tc>
      </w:tr>
      <w:bookmarkEnd w:id="48"/>
    </w:tbl>
    <w:p w14:paraId="1023E6BF">
      <w:pPr>
        <w:pStyle w:val="3"/>
        <w:bidi w:val="0"/>
        <w:rPr>
          <w:rFonts w:hint="eastAsia"/>
        </w:rPr>
      </w:pPr>
      <w:r>
        <w:rPr>
          <w:rFonts w:hint="eastAsia"/>
          <w:lang w:val="en-US" w:eastAsia="zh-CN"/>
        </w:rPr>
        <w:t xml:space="preserve">二、谈判须知 </w:t>
      </w:r>
    </w:p>
    <w:p w14:paraId="008B031B">
      <w:pPr>
        <w:bidi w:val="0"/>
        <w:rPr>
          <w:rFonts w:hint="eastAsia"/>
        </w:rPr>
      </w:pPr>
      <w:r>
        <w:rPr>
          <w:rFonts w:hint="eastAsia"/>
          <w:lang w:val="en-US" w:eastAsia="zh-CN"/>
        </w:rPr>
        <w:t xml:space="preserve">1.总则 </w:t>
      </w:r>
    </w:p>
    <w:p w14:paraId="5C4875BA">
      <w:pPr>
        <w:bidi w:val="0"/>
        <w:rPr>
          <w:rFonts w:hint="eastAsia"/>
        </w:rPr>
      </w:pPr>
      <w:r>
        <w:rPr>
          <w:rFonts w:hint="eastAsia"/>
          <w:lang w:val="en-US" w:eastAsia="zh-CN"/>
        </w:rPr>
        <w:t>本谈判文件依据《中华人民共和国政府采购法》《中华人民共和国政府采购法实施条例》和《政府采购非招标采购方式管理办法》（财政部令第74号）及国家和自治区有关法律、法规、规章制度编制。</w:t>
      </w:r>
    </w:p>
    <w:p w14:paraId="6B5374EA">
      <w:pPr>
        <w:bidi w:val="0"/>
        <w:rPr>
          <w:rFonts w:hint="eastAsia"/>
        </w:rPr>
      </w:pPr>
      <w:r>
        <w:rPr>
          <w:rFonts w:hint="eastAsia"/>
          <w:lang w:val="en-US" w:eastAsia="zh-CN"/>
        </w:rPr>
        <w:t xml:space="preserve">供应商应仔细阅读本项目信息公告及谈判文件的所有内容（包括澄清或者修改），按照谈判文件要求以及格式编制响应文件，并保证其真实性，否则一切后果自负。 </w:t>
      </w:r>
    </w:p>
    <w:p w14:paraId="24639472">
      <w:pPr>
        <w:bidi w:val="0"/>
        <w:rPr>
          <w:rFonts w:hint="eastAsia"/>
        </w:rPr>
      </w:pPr>
      <w:r>
        <w:rPr>
          <w:rFonts w:hint="eastAsia"/>
          <w:lang w:val="en-US" w:eastAsia="zh-CN"/>
        </w:rPr>
        <w:t xml:space="preserve">2.适用范围 </w:t>
      </w:r>
    </w:p>
    <w:p w14:paraId="779B78F0">
      <w:pPr>
        <w:bidi w:val="0"/>
        <w:rPr>
          <w:rFonts w:hint="eastAsia"/>
        </w:rPr>
      </w:pPr>
      <w:r>
        <w:rPr>
          <w:rFonts w:hint="eastAsia"/>
          <w:lang w:val="en-US" w:eastAsia="zh-CN"/>
        </w:rPr>
        <w:t xml:space="preserve">本谈判文件仅适用于本次竞争性谈判公告中所涉及的项目和内容。 </w:t>
      </w:r>
    </w:p>
    <w:p w14:paraId="0B127621">
      <w:pPr>
        <w:bidi w:val="0"/>
        <w:rPr>
          <w:rFonts w:hint="eastAsia"/>
        </w:rPr>
      </w:pPr>
      <w:r>
        <w:rPr>
          <w:rFonts w:hint="eastAsia"/>
          <w:lang w:val="en-US" w:eastAsia="zh-CN"/>
        </w:rPr>
        <w:t xml:space="preserve">3.相关费用 </w:t>
      </w:r>
    </w:p>
    <w:p w14:paraId="338DF178">
      <w:pPr>
        <w:bidi w:val="0"/>
        <w:rPr>
          <w:rFonts w:hint="eastAsia"/>
        </w:rPr>
      </w:pPr>
      <w:r>
        <w:rPr>
          <w:rFonts w:hint="eastAsia"/>
          <w:lang w:val="en-US" w:eastAsia="zh-CN"/>
        </w:rPr>
        <w:t xml:space="preserve">供应商应承担所有与准备和参加竞争性谈判有关的费用。不论竞争性谈判结果如何，采购人或采购代理机构均无义务和责任承担相关费用。 </w:t>
      </w:r>
    </w:p>
    <w:p w14:paraId="60B134D1">
      <w:pPr>
        <w:bidi w:val="0"/>
        <w:rPr>
          <w:rFonts w:hint="eastAsia"/>
        </w:rPr>
      </w:pPr>
      <w:r>
        <w:rPr>
          <w:rFonts w:hint="eastAsia"/>
          <w:lang w:val="en-US" w:eastAsia="zh-CN"/>
        </w:rPr>
        <w:t xml:space="preserve">4.各参与方 </w:t>
      </w:r>
    </w:p>
    <w:p w14:paraId="0151807F">
      <w:pPr>
        <w:bidi w:val="0"/>
        <w:rPr>
          <w:rFonts w:hint="eastAsia"/>
        </w:rPr>
      </w:pPr>
      <w:r>
        <w:rPr>
          <w:rFonts w:hint="eastAsia"/>
          <w:lang w:val="en-US" w:eastAsia="zh-CN"/>
        </w:rPr>
        <w:t xml:space="preserve">4.1“采购人”是指依法进行政府采购的国家机关、事业单位、团体组织。本谈判文件的采购人特指赤峰市生态环境监控中心。 </w:t>
      </w:r>
    </w:p>
    <w:p w14:paraId="1B60872D">
      <w:pPr>
        <w:bidi w:val="0"/>
        <w:rPr>
          <w:rFonts w:hint="eastAsia"/>
        </w:rPr>
      </w:pPr>
      <w:r>
        <w:rPr>
          <w:rFonts w:hint="eastAsia"/>
          <w:lang w:val="en-US" w:eastAsia="zh-CN"/>
        </w:rPr>
        <w:t xml:space="preserve">4.2“采购代理机构”是指集中采购机构和集中采购机构以外的采购代理机构。本谈判文件的采购代理机构特指内蒙古志信项目管理有限公司。 </w:t>
      </w:r>
    </w:p>
    <w:p w14:paraId="13359485">
      <w:pPr>
        <w:bidi w:val="0"/>
        <w:rPr>
          <w:rFonts w:hint="eastAsia"/>
        </w:rPr>
      </w:pPr>
      <w:r>
        <w:rPr>
          <w:rFonts w:hint="eastAsia"/>
          <w:lang w:val="en-US" w:eastAsia="zh-CN"/>
        </w:rPr>
        <w:t xml:space="preserve">4.3“供应商”是指向采购人提供货物、工程或者服务的法人、其他组织或者自然人。 </w:t>
      </w:r>
    </w:p>
    <w:p w14:paraId="7EC7DA5A">
      <w:pPr>
        <w:bidi w:val="0"/>
        <w:rPr>
          <w:rFonts w:hint="eastAsia"/>
        </w:rPr>
      </w:pPr>
      <w:r>
        <w:rPr>
          <w:rFonts w:hint="eastAsia"/>
          <w:lang w:val="en-US" w:eastAsia="zh-CN"/>
        </w:rPr>
        <w:t xml:space="preserve">4.4“谈判小组”由采购人代表和评审专家组成。 </w:t>
      </w:r>
    </w:p>
    <w:p w14:paraId="08C59EDB">
      <w:pPr>
        <w:bidi w:val="0"/>
        <w:rPr>
          <w:rFonts w:hint="eastAsia"/>
        </w:rPr>
      </w:pPr>
      <w:r>
        <w:rPr>
          <w:rFonts w:hint="eastAsia"/>
          <w:lang w:val="en-US" w:eastAsia="zh-CN"/>
        </w:rPr>
        <w:t xml:space="preserve">4.5“成交供应商”是指取得与采购人签订合同资格的供应商。 </w:t>
      </w:r>
    </w:p>
    <w:p w14:paraId="33879DB1">
      <w:pPr>
        <w:bidi w:val="0"/>
        <w:rPr>
          <w:rFonts w:hint="eastAsia"/>
        </w:rPr>
      </w:pPr>
      <w:r>
        <w:rPr>
          <w:rFonts w:hint="eastAsia"/>
          <w:lang w:val="en-US" w:eastAsia="zh-CN"/>
        </w:rPr>
        <w:t xml:space="preserve">5.合格的供应商 </w:t>
      </w:r>
    </w:p>
    <w:p w14:paraId="0F535D70">
      <w:pPr>
        <w:bidi w:val="0"/>
        <w:rPr>
          <w:rFonts w:hint="eastAsia"/>
        </w:rPr>
      </w:pPr>
      <w:r>
        <w:rPr>
          <w:rFonts w:hint="eastAsia"/>
          <w:lang w:val="en-US" w:eastAsia="zh-CN"/>
        </w:rPr>
        <w:t xml:space="preserve">5.1符合本谈判文件规定的资格要求，并按照要求提供相关证明材料。 </w:t>
      </w:r>
    </w:p>
    <w:p w14:paraId="274A50BE">
      <w:pPr>
        <w:bidi w:val="0"/>
        <w:rPr>
          <w:rFonts w:hint="eastAsia"/>
        </w:rPr>
      </w:pPr>
      <w:r>
        <w:rPr>
          <w:rFonts w:hint="eastAsia"/>
          <w:lang w:val="en-US" w:eastAsia="zh-CN"/>
        </w:rPr>
        <w:t xml:space="preserve">5.2单位负责人为同一人或者存在直接控股、管理关系的不同供应商，不得参加同一合同项下的政府采购活动。 </w:t>
      </w:r>
    </w:p>
    <w:p w14:paraId="252C13D4">
      <w:pPr>
        <w:bidi w:val="0"/>
        <w:rPr>
          <w:rFonts w:hint="eastAsia"/>
        </w:rPr>
      </w:pPr>
      <w:r>
        <w:rPr>
          <w:rFonts w:hint="eastAsia"/>
          <w:lang w:val="en-US" w:eastAsia="zh-CN"/>
        </w:rPr>
        <w:t xml:space="preserve">5.3为采购项目提供整体设计、规范编制或者项目管理、监理、检测等服务的供应商，不得再参加该采购项目的其他采购活动。 </w:t>
      </w:r>
    </w:p>
    <w:p w14:paraId="0D15622C">
      <w:pPr>
        <w:bidi w:val="0"/>
        <w:rPr>
          <w:rFonts w:hint="eastAsia"/>
        </w:rPr>
      </w:pPr>
      <w:r>
        <w:rPr>
          <w:rFonts w:hint="eastAsia"/>
          <w:lang w:val="en-US" w:eastAsia="zh-CN"/>
        </w:rPr>
        <w:t xml:space="preserve">6.以联合体形式进行政府采购的，应符合以下规定： </w:t>
      </w:r>
    </w:p>
    <w:p w14:paraId="2A50155F">
      <w:pPr>
        <w:bidi w:val="0"/>
        <w:rPr>
          <w:rFonts w:hint="eastAsia"/>
        </w:rPr>
      </w:pPr>
      <w:r>
        <w:rPr>
          <w:rFonts w:hint="eastAsia"/>
          <w:lang w:val="en-US" w:eastAsia="zh-CN"/>
        </w:rPr>
        <w:t xml:space="preserve">6.1联合体各方应签订联合体协议书，明确联合体牵头人和各方权利义务，并作为响应文件组成部分。 </w:t>
      </w:r>
    </w:p>
    <w:p w14:paraId="0E935197">
      <w:pPr>
        <w:bidi w:val="0"/>
        <w:rPr>
          <w:rFonts w:hint="eastAsia"/>
        </w:rPr>
      </w:pPr>
      <w:r>
        <w:rPr>
          <w:rFonts w:hint="eastAsia"/>
          <w:lang w:val="en-US" w:eastAsia="zh-CN"/>
        </w:rPr>
        <w:t xml:space="preserve">6.2联合体各方均应当具备《中华人民共和国政府采购法》第二十二条规定的条件，并在响应文件中提供联合体各方的相关证明材料。 </w:t>
      </w:r>
    </w:p>
    <w:p w14:paraId="0B02DE85">
      <w:pPr>
        <w:bidi w:val="0"/>
        <w:rPr>
          <w:rFonts w:hint="eastAsia"/>
        </w:rPr>
      </w:pPr>
      <w:r>
        <w:rPr>
          <w:rFonts w:hint="eastAsia"/>
          <w:lang w:val="en-US" w:eastAsia="zh-CN"/>
        </w:rPr>
        <w:t xml:space="preserve">6.3联合体成员存在不良信用记录的，视同联合体存在不良信用记录。 </w:t>
      </w:r>
    </w:p>
    <w:p w14:paraId="279CD996">
      <w:pPr>
        <w:bidi w:val="0"/>
        <w:rPr>
          <w:rFonts w:hint="eastAsia"/>
        </w:rPr>
      </w:pPr>
      <w:r>
        <w:rPr>
          <w:rFonts w:hint="eastAsia"/>
          <w:lang w:val="en-US" w:eastAsia="zh-CN"/>
        </w:rPr>
        <w:t xml:space="preserve">6.4联合体中有同类资质的供应商按照联合体分工承担相同工作的，应当按照资质等级较低的供应商确定资质等级。 </w:t>
      </w:r>
    </w:p>
    <w:p w14:paraId="58F80AF4">
      <w:pPr>
        <w:bidi w:val="0"/>
        <w:rPr>
          <w:rFonts w:hint="eastAsia"/>
        </w:rPr>
      </w:pPr>
      <w:r>
        <w:rPr>
          <w:rFonts w:hint="eastAsia"/>
          <w:lang w:val="en-US" w:eastAsia="zh-CN"/>
        </w:rPr>
        <w:t xml:space="preserve">6.5以联合体形式参加政府采购活动的，联合体各方不得再单独参加或者与其他供应商另外组成联合体参加同一合同项下的政府采购活动。 </w:t>
      </w:r>
    </w:p>
    <w:p w14:paraId="4C3A1F5C">
      <w:pPr>
        <w:bidi w:val="0"/>
        <w:rPr>
          <w:rFonts w:hint="eastAsia"/>
        </w:rPr>
      </w:pPr>
      <w:r>
        <w:rPr>
          <w:rFonts w:hint="eastAsia"/>
          <w:lang w:val="en-US" w:eastAsia="zh-CN"/>
        </w:rPr>
        <w:t xml:space="preserve">6.6联合体各方应当共同与采购人签订采购合同，就合同约定的事项对采购人承担连带责任。 </w:t>
      </w:r>
    </w:p>
    <w:p w14:paraId="62547E91">
      <w:pPr>
        <w:bidi w:val="0"/>
        <w:rPr>
          <w:rFonts w:hint="eastAsia"/>
        </w:rPr>
      </w:pPr>
      <w:r>
        <w:rPr>
          <w:rFonts w:hint="eastAsia"/>
          <w:lang w:val="en-US" w:eastAsia="zh-CN"/>
        </w:rPr>
        <w:t xml:space="preserve">6.7如要求缴纳保证金，以联合体牵头人名义缴纳，对联合体各方均具有约束力。 </w:t>
      </w:r>
    </w:p>
    <w:p w14:paraId="4D230747">
      <w:pPr>
        <w:bidi w:val="0"/>
        <w:rPr>
          <w:rFonts w:hint="eastAsia"/>
        </w:rPr>
      </w:pPr>
      <w:r>
        <w:rPr>
          <w:rFonts w:hint="eastAsia"/>
          <w:lang w:val="en-US" w:eastAsia="zh-CN"/>
        </w:rPr>
        <w:t xml:space="preserve">7.语言文字以及计量单位 </w:t>
      </w:r>
    </w:p>
    <w:p w14:paraId="3431851E">
      <w:pPr>
        <w:bidi w:val="0"/>
        <w:rPr>
          <w:rFonts w:hint="eastAsia"/>
        </w:rPr>
      </w:pPr>
      <w:r>
        <w:rPr>
          <w:rFonts w:hint="eastAsia"/>
          <w:lang w:val="en-US" w:eastAsia="zh-CN"/>
        </w:rPr>
        <w:t xml:space="preserve">7.1所有文件使用的语言文字为简体中文。专用术语使用外文的，应附有简体中文注释，否则视为无效。 </w:t>
      </w:r>
    </w:p>
    <w:p w14:paraId="51FE8845">
      <w:pPr>
        <w:bidi w:val="0"/>
        <w:rPr>
          <w:rFonts w:hint="eastAsia"/>
        </w:rPr>
      </w:pPr>
      <w:r>
        <w:rPr>
          <w:rFonts w:hint="eastAsia"/>
          <w:lang w:val="en-US" w:eastAsia="zh-CN"/>
        </w:rPr>
        <w:t xml:space="preserve">7.2所有计量均采用中华人民共和国法定的计量单位。 </w:t>
      </w:r>
    </w:p>
    <w:p w14:paraId="22C50C46">
      <w:pPr>
        <w:bidi w:val="0"/>
        <w:rPr>
          <w:rFonts w:hint="eastAsia"/>
        </w:rPr>
      </w:pPr>
      <w:r>
        <w:rPr>
          <w:rFonts w:hint="eastAsia"/>
          <w:lang w:val="en-US" w:eastAsia="zh-CN"/>
        </w:rPr>
        <w:t xml:space="preserve">7.3所有报价一律使用人民币，货币单位：元。 </w:t>
      </w:r>
    </w:p>
    <w:p w14:paraId="7DE1808A">
      <w:pPr>
        <w:bidi w:val="0"/>
        <w:rPr>
          <w:rFonts w:hint="eastAsia"/>
        </w:rPr>
      </w:pPr>
      <w:r>
        <w:rPr>
          <w:rFonts w:hint="eastAsia"/>
          <w:lang w:val="en-US" w:eastAsia="zh-CN"/>
        </w:rPr>
        <w:t xml:space="preserve">8.其他条款 </w:t>
      </w:r>
    </w:p>
    <w:p w14:paraId="66D96A82">
      <w:pPr>
        <w:bidi w:val="0"/>
        <w:rPr>
          <w:rFonts w:hint="eastAsia"/>
        </w:rPr>
      </w:pPr>
      <w:r>
        <w:rPr>
          <w:rFonts w:hint="eastAsia"/>
          <w:lang w:val="en-US" w:eastAsia="zh-CN"/>
        </w:rPr>
        <w:t xml:space="preserve">无论成交与否供应商递交的响应文件均不予退还。 </w:t>
      </w:r>
    </w:p>
    <w:p w14:paraId="59BF956D">
      <w:pPr>
        <w:pStyle w:val="3"/>
        <w:bidi w:val="0"/>
        <w:rPr>
          <w:rFonts w:hint="eastAsia"/>
        </w:rPr>
      </w:pPr>
      <w:r>
        <w:rPr>
          <w:rFonts w:hint="eastAsia"/>
          <w:lang w:val="en-US" w:eastAsia="zh-CN"/>
        </w:rPr>
        <w:t xml:space="preserve">三、谈判文件的澄清或者修改 </w:t>
      </w:r>
    </w:p>
    <w:p w14:paraId="038906D2">
      <w:pPr>
        <w:bidi w:val="0"/>
        <w:rPr>
          <w:rFonts w:hint="eastAsia"/>
          <w:lang w:val="en-US" w:eastAsia="zh-CN"/>
        </w:rPr>
      </w:pPr>
      <w:r>
        <w:rPr>
          <w:rFonts w:hint="eastAsia"/>
          <w:lang w:val="en-US" w:eastAsia="zh-CN"/>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w:t>
      </w:r>
      <w:r>
        <w:rPr>
          <w:rFonts w:hint="eastAsia"/>
          <w:color w:val="auto"/>
          <w:lang w:val="en-US" w:eastAsia="zh-CN"/>
        </w:rPr>
        <w:t>在《赤峰市生态环境局官网》（http://sthjj.chifeng.gov.cn）上发布更正公告进行通知，不足3个工作</w:t>
      </w:r>
      <w:r>
        <w:rPr>
          <w:rFonts w:hint="eastAsia"/>
          <w:lang w:val="en-US" w:eastAsia="zh-CN"/>
        </w:rPr>
        <w:t xml:space="preserve">日的，应当顺延提交首次响应文件截止之日。更正公告的内容为谈判文件的组成部分，采购人或采购代理机构不承担供应商未及时关注相关信息的责任。 </w:t>
      </w:r>
    </w:p>
    <w:p w14:paraId="7EB4699F">
      <w:pPr>
        <w:pStyle w:val="3"/>
        <w:bidi w:val="0"/>
        <w:rPr>
          <w:rFonts w:hint="eastAsia"/>
          <w:lang w:val="en-US" w:eastAsia="zh-CN"/>
        </w:rPr>
      </w:pPr>
      <w:r>
        <w:rPr>
          <w:rFonts w:hint="eastAsia"/>
          <w:lang w:val="en-US" w:eastAsia="zh-CN"/>
        </w:rPr>
        <w:t xml:space="preserve">四、响应文件 </w:t>
      </w:r>
    </w:p>
    <w:p w14:paraId="19FAE954">
      <w:pPr>
        <w:bidi w:val="0"/>
        <w:rPr>
          <w:rFonts w:hint="eastAsia"/>
          <w:lang w:val="en-US" w:eastAsia="zh-CN"/>
        </w:rPr>
      </w:pPr>
      <w:r>
        <w:rPr>
          <w:rFonts w:hint="eastAsia"/>
          <w:lang w:val="en-US" w:eastAsia="zh-CN"/>
        </w:rPr>
        <w:t xml:space="preserve">1.响应文件的构成 </w:t>
      </w:r>
    </w:p>
    <w:p w14:paraId="3488D1B8">
      <w:pPr>
        <w:bidi w:val="0"/>
        <w:rPr>
          <w:rFonts w:hint="eastAsia"/>
          <w:lang w:val="en-US" w:eastAsia="zh-CN"/>
        </w:rPr>
      </w:pPr>
      <w:r>
        <w:rPr>
          <w:rFonts w:hint="eastAsia"/>
          <w:lang w:val="en-US" w:eastAsia="zh-CN"/>
        </w:rPr>
        <w:t xml:space="preserve">响应文件应按照谈判文件第七章“响应文件格式与要求”进行编写，可以增加附页，并作为响应文件的组成部分。 </w:t>
      </w:r>
    </w:p>
    <w:p w14:paraId="788391C1">
      <w:pPr>
        <w:bidi w:val="0"/>
        <w:rPr>
          <w:rFonts w:hint="eastAsia"/>
          <w:lang w:val="en-US" w:eastAsia="zh-CN"/>
        </w:rPr>
      </w:pPr>
      <w:r>
        <w:rPr>
          <w:rFonts w:hint="eastAsia"/>
          <w:lang w:val="en-US" w:eastAsia="zh-CN"/>
        </w:rPr>
        <w:t xml:space="preserve">2.报价 </w:t>
      </w:r>
    </w:p>
    <w:p w14:paraId="1021108E">
      <w:pPr>
        <w:bidi w:val="0"/>
        <w:rPr>
          <w:rFonts w:hint="eastAsia"/>
          <w:lang w:val="en-US" w:eastAsia="zh-CN"/>
        </w:rPr>
      </w:pPr>
      <w:r>
        <w:rPr>
          <w:rFonts w:hint="eastAsia"/>
          <w:lang w:val="en-US" w:eastAsia="zh-CN"/>
        </w:rPr>
        <w:t xml:space="preserve">2.1供应商应按照第三章“采购内容与技术要求”进行报价。报价中不得包含谈判文件要求以外的内容，否则，在评审时不予核减。 </w:t>
      </w:r>
    </w:p>
    <w:p w14:paraId="14C77292">
      <w:pPr>
        <w:bidi w:val="0"/>
        <w:rPr>
          <w:rFonts w:hint="eastAsia"/>
          <w:lang w:val="en-US" w:eastAsia="zh-CN"/>
        </w:rPr>
      </w:pPr>
      <w:r>
        <w:rPr>
          <w:rFonts w:hint="eastAsia"/>
          <w:lang w:val="en-US" w:eastAsia="zh-CN"/>
        </w:rPr>
        <w:t xml:space="preserve">2.2报价包括本项目采购需求和投入使用、实施的所有费用，如主件、标准附件、备品备件、服务、专用工具、安装、调试、检验、培训、运输、保险、税款等。 </w:t>
      </w:r>
    </w:p>
    <w:p w14:paraId="69E9DF03">
      <w:pPr>
        <w:bidi w:val="0"/>
        <w:rPr>
          <w:rFonts w:hint="eastAsia"/>
          <w:lang w:val="en-US" w:eastAsia="zh-CN"/>
        </w:rPr>
      </w:pPr>
      <w:r>
        <w:rPr>
          <w:rFonts w:hint="eastAsia"/>
          <w:lang w:val="en-US" w:eastAsia="zh-CN"/>
        </w:rPr>
        <w:t xml:space="preserve">2.3报价不得有选择性报价和附有条件的报价。 </w:t>
      </w:r>
    </w:p>
    <w:p w14:paraId="6289BB80">
      <w:pPr>
        <w:bidi w:val="0"/>
        <w:rPr>
          <w:rFonts w:hint="eastAsia"/>
          <w:lang w:val="en-US" w:eastAsia="zh-CN"/>
        </w:rPr>
      </w:pPr>
      <w:r>
        <w:rPr>
          <w:rFonts w:hint="eastAsia"/>
          <w:lang w:val="en-US" w:eastAsia="zh-CN"/>
        </w:rPr>
        <w:t xml:space="preserve">2.4 供应商应在响应文件中认真填写“首轮报价表”、“分项报价表”。 </w:t>
      </w:r>
    </w:p>
    <w:p w14:paraId="0ADB9743">
      <w:pPr>
        <w:bidi w:val="0"/>
        <w:rPr>
          <w:rFonts w:hint="eastAsia"/>
          <w:lang w:val="en-US" w:eastAsia="zh-CN"/>
        </w:rPr>
      </w:pPr>
      <w:r>
        <w:rPr>
          <w:rFonts w:hint="eastAsia"/>
          <w:lang w:val="en-US" w:eastAsia="zh-CN"/>
        </w:rPr>
        <w:t>2.5谈判报价为谈判现场报价，报价以人民币为计价单位。</w:t>
      </w:r>
    </w:p>
    <w:p w14:paraId="01A5B590">
      <w:pPr>
        <w:bidi w:val="0"/>
        <w:rPr>
          <w:rFonts w:hint="eastAsia"/>
          <w:lang w:val="en-US" w:eastAsia="zh-CN"/>
        </w:rPr>
      </w:pPr>
      <w:r>
        <w:rPr>
          <w:rFonts w:hint="eastAsia"/>
          <w:lang w:val="en-US" w:eastAsia="zh-CN"/>
        </w:rPr>
        <w:t>2.6供应商应当按谈判文件要求做好最后报价的测算,以备谈判完毕进行最后报价。</w:t>
      </w:r>
    </w:p>
    <w:p w14:paraId="1DB3E600">
      <w:pPr>
        <w:bidi w:val="0"/>
        <w:rPr>
          <w:rFonts w:hint="eastAsia"/>
          <w:lang w:val="en-US" w:eastAsia="zh-CN"/>
        </w:rPr>
      </w:pPr>
      <w:r>
        <w:rPr>
          <w:rFonts w:hint="eastAsia"/>
          <w:lang w:val="en-US" w:eastAsia="zh-CN"/>
        </w:rPr>
        <w:t>2.7谈判小组不接受任何选择报价。</w:t>
      </w:r>
    </w:p>
    <w:p w14:paraId="4CFD6055">
      <w:pPr>
        <w:bidi w:val="0"/>
        <w:rPr>
          <w:rFonts w:hint="eastAsia"/>
          <w:lang w:val="en-US" w:eastAsia="zh-CN"/>
        </w:rPr>
      </w:pPr>
      <w:r>
        <w:rPr>
          <w:rFonts w:hint="eastAsia"/>
          <w:lang w:val="en-US" w:eastAsia="zh-CN"/>
        </w:rPr>
        <w:t>2.8供应商最后报价超过采购预算或最高限价的，按无效响应处理。</w:t>
      </w:r>
    </w:p>
    <w:p w14:paraId="0BF58450">
      <w:pPr>
        <w:bidi w:val="0"/>
        <w:rPr>
          <w:rFonts w:hint="eastAsia"/>
          <w:lang w:val="en-US" w:eastAsia="zh-CN"/>
        </w:rPr>
      </w:pPr>
      <w:r>
        <w:rPr>
          <w:rFonts w:hint="eastAsia"/>
          <w:lang w:val="en-US" w:eastAsia="zh-CN"/>
        </w:rPr>
        <w:t>2.9供应商成交后，其最后报价总额即作为与采购人签订采购合同的总价。</w:t>
      </w:r>
    </w:p>
    <w:p w14:paraId="422542A5">
      <w:pPr>
        <w:bidi w:val="0"/>
        <w:rPr>
          <w:rFonts w:hint="eastAsia"/>
          <w:lang w:val="en-US" w:eastAsia="zh-CN"/>
        </w:rPr>
      </w:pPr>
      <w:r>
        <w:rPr>
          <w:rFonts w:hint="eastAsia"/>
          <w:lang w:val="en-US" w:eastAsia="zh-CN"/>
        </w:rPr>
        <w:t xml:space="preserve">3.响应文件的递交 </w:t>
      </w:r>
    </w:p>
    <w:p w14:paraId="66D1799B">
      <w:pPr>
        <w:bidi w:val="0"/>
        <w:rPr>
          <w:rFonts w:hint="eastAsia"/>
          <w:lang w:val="en-US" w:eastAsia="zh-CN"/>
        </w:rPr>
      </w:pPr>
      <w:r>
        <w:rPr>
          <w:rFonts w:hint="eastAsia"/>
          <w:lang w:val="en-US" w:eastAsia="zh-CN"/>
        </w:rPr>
        <w:t xml:space="preserve">供应商应当在提交响应文件截止时间前递交响应文件，否则视为自动放弃。 </w:t>
      </w:r>
    </w:p>
    <w:p w14:paraId="6C7CBBF1">
      <w:pPr>
        <w:bidi w:val="0"/>
        <w:rPr>
          <w:rFonts w:hint="eastAsia"/>
          <w:lang w:val="en-US" w:eastAsia="zh-CN"/>
        </w:rPr>
      </w:pPr>
      <w:r>
        <w:rPr>
          <w:rFonts w:hint="eastAsia"/>
          <w:lang w:val="en-US" w:eastAsia="zh-CN"/>
        </w:rPr>
        <w:t xml:space="preserve">4.响应文件的补充、修改或者撤回 </w:t>
      </w:r>
    </w:p>
    <w:p w14:paraId="3429EED5">
      <w:pPr>
        <w:bidi w:val="0"/>
        <w:rPr>
          <w:rFonts w:hint="eastAsia"/>
          <w:lang w:val="en-US" w:eastAsia="zh-CN"/>
        </w:rPr>
      </w:pPr>
      <w:r>
        <w:rPr>
          <w:rFonts w:hint="eastAsia"/>
          <w:lang w:val="en-US" w:eastAsia="zh-CN"/>
        </w:rPr>
        <w:t xml:space="preserve">供应商在提交响应文件截止时间前，可以对所提交的响应文件进行补充、修改或者撤回。 在提交响应文件截止时间后，供应商不得补充、修改或者撤回其响应文件。 </w:t>
      </w:r>
    </w:p>
    <w:p w14:paraId="1122D34A">
      <w:pPr>
        <w:bidi w:val="0"/>
        <w:rPr>
          <w:rFonts w:hint="eastAsia"/>
          <w:lang w:val="en-US" w:eastAsia="zh-CN"/>
        </w:rPr>
      </w:pPr>
      <w:r>
        <w:rPr>
          <w:rFonts w:hint="eastAsia"/>
          <w:lang w:val="en-US" w:eastAsia="zh-CN"/>
        </w:rPr>
        <w:t xml:space="preserve">5.样品 </w:t>
      </w:r>
    </w:p>
    <w:p w14:paraId="2D7F542A">
      <w:pPr>
        <w:bidi w:val="0"/>
        <w:rPr>
          <w:rFonts w:hint="eastAsia"/>
          <w:lang w:val="en-US" w:eastAsia="zh-CN"/>
        </w:rPr>
      </w:pPr>
      <w:r>
        <w:rPr>
          <w:rFonts w:hint="eastAsia"/>
          <w:lang w:val="en-US" w:eastAsia="zh-CN"/>
        </w:rPr>
        <w:t xml:space="preserve">5.1谈判文件规定供应商提交样品的，样品属于响应文件的组成部分。样品的生产、运输、安装、保全等一切费用由供应商自理。 </w:t>
      </w:r>
    </w:p>
    <w:p w14:paraId="1575538E">
      <w:pPr>
        <w:bidi w:val="0"/>
        <w:rPr>
          <w:rFonts w:hint="eastAsia"/>
          <w:lang w:val="en-US" w:eastAsia="zh-CN"/>
        </w:rPr>
      </w:pPr>
      <w:r>
        <w:rPr>
          <w:rFonts w:hint="eastAsia"/>
          <w:lang w:val="en-US" w:eastAsia="zh-CN"/>
        </w:rPr>
        <w:t xml:space="preserve">5.2响应文件开启前，供应商应将样品送达至指定地点，按要求摆放并做好展示。若需要现场演示的，供应商应提前做好演示准备（包括演示设备）。 </w:t>
      </w:r>
    </w:p>
    <w:p w14:paraId="01AD8A16">
      <w:pPr>
        <w:bidi w:val="0"/>
        <w:rPr>
          <w:rFonts w:hint="eastAsia"/>
          <w:lang w:val="en-US" w:eastAsia="zh-CN"/>
        </w:rPr>
      </w:pPr>
      <w:r>
        <w:rPr>
          <w:rFonts w:hint="eastAsia"/>
          <w:lang w:val="en-US" w:eastAsia="zh-CN"/>
        </w:rPr>
        <w:t xml:space="preserve">5.3采购活动结束后，对于未成交供应商提供的样品，应当及时退还或者经未成交供应商同意后自行处理；对于成交供应商提供的样品，应当按照谈判文件的规定进行保管、封存，并作为履约验收的参考。 </w:t>
      </w:r>
    </w:p>
    <w:p w14:paraId="1C65FFBD">
      <w:pPr>
        <w:bidi w:val="0"/>
        <w:rPr>
          <w:rFonts w:hint="eastAsia"/>
          <w:lang w:val="en-US" w:eastAsia="zh-CN"/>
        </w:rPr>
      </w:pPr>
      <w:bookmarkStart w:id="49" w:name="_Toc13442"/>
      <w:r>
        <w:rPr>
          <w:rFonts w:hint="eastAsia"/>
          <w:lang w:val="en-US" w:eastAsia="zh-CN"/>
        </w:rPr>
        <w:t>6.对响应内容的修正</w:t>
      </w:r>
      <w:bookmarkEnd w:id="49"/>
    </w:p>
    <w:p w14:paraId="1286D2F6">
      <w:pPr>
        <w:bidi w:val="0"/>
        <w:rPr>
          <w:rFonts w:hint="eastAsia"/>
          <w:lang w:val="en-US" w:eastAsia="zh-CN"/>
        </w:rPr>
      </w:pPr>
      <w:r>
        <w:rPr>
          <w:rFonts w:hint="eastAsia"/>
          <w:lang w:val="en-US" w:eastAsia="zh-CN"/>
        </w:rPr>
        <w:t>6.1谈判过程中，对价格的计算错误按下述原则修正：</w:t>
      </w:r>
    </w:p>
    <w:p w14:paraId="0747C18C">
      <w:pPr>
        <w:bidi w:val="0"/>
        <w:rPr>
          <w:rFonts w:hint="eastAsia"/>
          <w:lang w:val="en-US" w:eastAsia="zh-CN"/>
        </w:rPr>
      </w:pPr>
      <w:r>
        <w:rPr>
          <w:rFonts w:hint="eastAsia"/>
          <w:lang w:val="en-US" w:eastAsia="zh-CN"/>
        </w:rPr>
        <w:t>（1）单价汇总与合计金额不符的，以单项汇总为准；</w:t>
      </w:r>
    </w:p>
    <w:p w14:paraId="427C1DD0">
      <w:pPr>
        <w:bidi w:val="0"/>
        <w:rPr>
          <w:rFonts w:hint="eastAsia"/>
          <w:lang w:val="en-US" w:eastAsia="zh-CN"/>
        </w:rPr>
      </w:pPr>
      <w:r>
        <w:rPr>
          <w:rFonts w:hint="eastAsia"/>
          <w:lang w:val="en-US" w:eastAsia="zh-CN"/>
        </w:rPr>
        <w:t>（2）最后报价金额大写和小写金额不一致的，以大写金额为准；</w:t>
      </w:r>
    </w:p>
    <w:p w14:paraId="08562479">
      <w:pPr>
        <w:bidi w:val="0"/>
        <w:rPr>
          <w:rFonts w:hint="eastAsia"/>
          <w:lang w:val="en-US" w:eastAsia="zh-CN"/>
        </w:rPr>
      </w:pPr>
      <w:r>
        <w:rPr>
          <w:rFonts w:hint="eastAsia"/>
          <w:lang w:val="en-US" w:eastAsia="zh-CN"/>
        </w:rPr>
        <w:t>（3）对不同文字文本响应文件的解释发生异议的，以中文文本为准。</w:t>
      </w:r>
    </w:p>
    <w:p w14:paraId="4AAB9BAF">
      <w:pPr>
        <w:bidi w:val="0"/>
        <w:rPr>
          <w:rFonts w:hint="eastAsia"/>
          <w:lang w:val="en-US" w:eastAsia="zh-CN"/>
        </w:rPr>
      </w:pPr>
      <w:r>
        <w:rPr>
          <w:rFonts w:hint="eastAsia"/>
          <w:lang w:val="en-US" w:eastAsia="zh-CN"/>
        </w:rPr>
        <w:t>6.2供应商不同意以上修正，其响应文件按未实质性响应谈判文件处理。</w:t>
      </w:r>
    </w:p>
    <w:p w14:paraId="6B165665">
      <w:pPr>
        <w:bidi w:val="0"/>
        <w:rPr>
          <w:rFonts w:hint="eastAsia"/>
          <w:lang w:val="en-US" w:eastAsia="zh-CN"/>
        </w:rPr>
      </w:pPr>
      <w:bookmarkStart w:id="50" w:name="_Toc23965"/>
      <w:r>
        <w:rPr>
          <w:rFonts w:hint="eastAsia"/>
          <w:lang w:val="en-US" w:eastAsia="zh-CN"/>
        </w:rPr>
        <w:t>7.无效响应情况说明</w:t>
      </w:r>
      <w:bookmarkEnd w:id="50"/>
    </w:p>
    <w:p w14:paraId="315F4C69">
      <w:pPr>
        <w:bidi w:val="0"/>
        <w:rPr>
          <w:rFonts w:hint="eastAsia"/>
          <w:lang w:val="en-US" w:eastAsia="zh-CN"/>
        </w:rPr>
      </w:pPr>
      <w:r>
        <w:rPr>
          <w:rFonts w:hint="eastAsia"/>
          <w:lang w:val="en-US" w:eastAsia="zh-CN"/>
        </w:rPr>
        <w:t xml:space="preserve">供应商的响应文件中有下列情形之一的，应当按照无效响应文件处理： </w:t>
      </w:r>
    </w:p>
    <w:p w14:paraId="3DDADF95">
      <w:pPr>
        <w:bidi w:val="0"/>
        <w:rPr>
          <w:rFonts w:hint="eastAsia"/>
          <w:lang w:val="en-US" w:eastAsia="zh-CN"/>
        </w:rPr>
      </w:pPr>
      <w:r>
        <w:rPr>
          <w:rFonts w:hint="eastAsia"/>
          <w:lang w:val="en-US" w:eastAsia="zh-CN"/>
        </w:rPr>
        <w:t>7.1未在规定的截止时间前提交响应文件的；</w:t>
      </w:r>
    </w:p>
    <w:p w14:paraId="29D4D987">
      <w:pPr>
        <w:bidi w:val="0"/>
        <w:rPr>
          <w:rFonts w:hint="eastAsia"/>
          <w:lang w:val="en-US" w:eastAsia="zh-CN"/>
        </w:rPr>
      </w:pPr>
      <w:r>
        <w:rPr>
          <w:rFonts w:hint="eastAsia"/>
          <w:lang w:val="en-US" w:eastAsia="zh-CN"/>
        </w:rPr>
        <w:t>7.2未按谈判文件规定要求密封、签字、盖章的；</w:t>
      </w:r>
    </w:p>
    <w:p w14:paraId="2F5C4148">
      <w:pPr>
        <w:bidi w:val="0"/>
        <w:rPr>
          <w:rFonts w:hint="eastAsia"/>
          <w:lang w:val="en-US" w:eastAsia="zh-CN"/>
        </w:rPr>
      </w:pPr>
      <w:r>
        <w:rPr>
          <w:rFonts w:hint="eastAsia"/>
          <w:lang w:val="en-US" w:eastAsia="zh-CN"/>
        </w:rPr>
        <w:t>7.3供应商提交的响应文件不足一式三份（一正二副、A4纸）和电子版U盘（Word可编辑版）一份的；</w:t>
      </w:r>
    </w:p>
    <w:p w14:paraId="75EB9BAD">
      <w:pPr>
        <w:bidi w:val="0"/>
        <w:rPr>
          <w:rFonts w:hint="eastAsia"/>
          <w:lang w:val="en-US" w:eastAsia="zh-CN"/>
        </w:rPr>
      </w:pPr>
      <w:r>
        <w:rPr>
          <w:rFonts w:hint="eastAsia"/>
          <w:lang w:val="en-US" w:eastAsia="zh-CN"/>
        </w:rPr>
        <w:t>7.4供应商资格无效的；</w:t>
      </w:r>
    </w:p>
    <w:p w14:paraId="568F6DD8">
      <w:pPr>
        <w:bidi w:val="0"/>
        <w:rPr>
          <w:rFonts w:hint="eastAsia"/>
          <w:lang w:val="en-US" w:eastAsia="zh-CN"/>
        </w:rPr>
      </w:pPr>
      <w:r>
        <w:rPr>
          <w:rFonts w:hint="eastAsia"/>
          <w:lang w:val="en-US" w:eastAsia="zh-CN"/>
        </w:rPr>
        <w:t>7.5供应商提交的响应文件未完全响应第三章规定的各项采购内容及技术要求的；</w:t>
      </w:r>
    </w:p>
    <w:p w14:paraId="253B29CB">
      <w:pPr>
        <w:bidi w:val="0"/>
        <w:rPr>
          <w:rFonts w:hint="eastAsia"/>
          <w:lang w:val="en-US" w:eastAsia="zh-CN"/>
        </w:rPr>
      </w:pPr>
      <w:r>
        <w:rPr>
          <w:rFonts w:hint="eastAsia"/>
          <w:lang w:val="en-US" w:eastAsia="zh-CN"/>
        </w:rPr>
        <w:t>7.6对谈判小组现场提出的实质性变动内容不响应的；</w:t>
      </w:r>
    </w:p>
    <w:p w14:paraId="7FADF773">
      <w:pPr>
        <w:bidi w:val="0"/>
        <w:rPr>
          <w:rFonts w:hint="eastAsia"/>
          <w:lang w:val="en-US" w:eastAsia="zh-CN"/>
        </w:rPr>
      </w:pPr>
      <w:r>
        <w:rPr>
          <w:rFonts w:hint="eastAsia"/>
          <w:lang w:val="en-US" w:eastAsia="zh-CN"/>
        </w:rPr>
        <w:t>7.7谈判有效期不足的；</w:t>
      </w:r>
    </w:p>
    <w:p w14:paraId="4B20386A">
      <w:pPr>
        <w:bidi w:val="0"/>
        <w:rPr>
          <w:rFonts w:hint="eastAsia"/>
          <w:lang w:val="en-US" w:eastAsia="zh-CN"/>
        </w:rPr>
      </w:pPr>
      <w:r>
        <w:rPr>
          <w:rFonts w:hint="eastAsia"/>
          <w:lang w:val="en-US" w:eastAsia="zh-CN"/>
        </w:rPr>
        <w:t>7.8单位负责人为同一人或者存在直接控股、管理关系供应商，参加同一项下的采购活动的；为采购项目提供整体设计、规范编制或者项目管理、监理、检测等服务的供应商，再参加该采购项目其他采购活动的；</w:t>
      </w:r>
    </w:p>
    <w:p w14:paraId="4E43E914">
      <w:pPr>
        <w:bidi w:val="0"/>
        <w:rPr>
          <w:rFonts w:hint="eastAsia"/>
          <w:lang w:val="en-US" w:eastAsia="zh-CN"/>
        </w:rPr>
      </w:pPr>
      <w:r>
        <w:rPr>
          <w:rFonts w:hint="eastAsia"/>
          <w:lang w:val="en-US" w:eastAsia="zh-CN"/>
        </w:rPr>
        <w:t>7.9未全部响应谈判文件规定的实质性要求的或不符合法律、法规规定的其他情形。</w:t>
      </w:r>
    </w:p>
    <w:p w14:paraId="449B9ABA">
      <w:pPr>
        <w:pStyle w:val="3"/>
        <w:bidi w:val="0"/>
        <w:rPr>
          <w:rFonts w:hint="eastAsia"/>
          <w:lang w:val="en-US" w:eastAsia="zh-CN"/>
        </w:rPr>
      </w:pPr>
      <w:r>
        <w:rPr>
          <w:rFonts w:hint="eastAsia"/>
          <w:lang w:val="en-US" w:eastAsia="zh-CN"/>
        </w:rPr>
        <w:t xml:space="preserve">五、开启、评审、结果公告、成交通知书 </w:t>
      </w:r>
    </w:p>
    <w:p w14:paraId="2E0A9098">
      <w:pPr>
        <w:bidi w:val="0"/>
        <w:rPr>
          <w:rFonts w:hint="eastAsia"/>
          <w:lang w:val="en-US" w:eastAsia="zh-CN"/>
        </w:rPr>
      </w:pPr>
      <w:r>
        <w:rPr>
          <w:rFonts w:hint="eastAsia"/>
          <w:lang w:val="en-US" w:eastAsia="zh-CN"/>
        </w:rPr>
        <w:t xml:space="preserve">1.开启 </w:t>
      </w:r>
    </w:p>
    <w:p w14:paraId="2E0D35EB">
      <w:pPr>
        <w:bidi w:val="0"/>
      </w:pPr>
      <w:r>
        <w:rPr>
          <w:lang w:val="en-US" w:eastAsia="zh-CN"/>
        </w:rPr>
        <w:t xml:space="preserve">1.1 </w:t>
      </w:r>
      <w:r>
        <w:rPr>
          <w:rFonts w:hint="eastAsia"/>
          <w:lang w:val="en-US" w:eastAsia="zh-CN"/>
        </w:rPr>
        <w:t xml:space="preserve">程序 </w:t>
      </w:r>
    </w:p>
    <w:p w14:paraId="6E1613EA">
      <w:pPr>
        <w:bidi w:val="0"/>
      </w:pPr>
      <w:r>
        <w:rPr>
          <w:rFonts w:hint="eastAsia"/>
          <w:lang w:val="en-US" w:eastAsia="zh-CN"/>
        </w:rPr>
        <w:t>（</w:t>
      </w:r>
      <w:r>
        <w:rPr>
          <w:rFonts w:hint="default"/>
          <w:lang w:val="en-US" w:eastAsia="zh-CN"/>
        </w:rPr>
        <w:t>1</w:t>
      </w:r>
      <w:r>
        <w:rPr>
          <w:rFonts w:hint="eastAsia"/>
          <w:lang w:val="en-US" w:eastAsia="zh-CN"/>
        </w:rPr>
        <w:t xml:space="preserve">）宣布纪律； </w:t>
      </w:r>
    </w:p>
    <w:p w14:paraId="7101738F">
      <w:pPr>
        <w:bidi w:val="0"/>
      </w:pPr>
      <w:r>
        <w:rPr>
          <w:rFonts w:hint="eastAsia"/>
          <w:lang w:val="en-US" w:eastAsia="zh-CN"/>
        </w:rPr>
        <w:t>（</w:t>
      </w:r>
      <w:r>
        <w:rPr>
          <w:rFonts w:hint="default"/>
          <w:lang w:val="en-US" w:eastAsia="zh-CN"/>
        </w:rPr>
        <w:t>2</w:t>
      </w:r>
      <w:r>
        <w:rPr>
          <w:rFonts w:hint="eastAsia"/>
          <w:lang w:val="en-US" w:eastAsia="zh-CN"/>
        </w:rPr>
        <w:t xml:space="preserve">）宣布相关人员； </w:t>
      </w:r>
    </w:p>
    <w:p w14:paraId="7CB704D1">
      <w:pPr>
        <w:bidi w:val="0"/>
      </w:pPr>
      <w:r>
        <w:rPr>
          <w:rFonts w:hint="eastAsia"/>
          <w:lang w:val="en-US" w:eastAsia="zh-CN"/>
        </w:rPr>
        <w:t>（</w:t>
      </w:r>
      <w:r>
        <w:rPr>
          <w:rFonts w:hint="default"/>
          <w:lang w:val="en-US" w:eastAsia="zh-CN"/>
        </w:rPr>
        <w:t>3</w:t>
      </w:r>
      <w:r>
        <w:rPr>
          <w:rFonts w:hint="eastAsia"/>
          <w:lang w:val="en-US" w:eastAsia="zh-CN"/>
        </w:rPr>
        <w:t xml:space="preserve">）供应商对已提交的密封文件进行拆封，由采购人或者采购代理机构工作人员宣布供应商名称和谈判文件规定需要宣布的其他内容； </w:t>
      </w:r>
    </w:p>
    <w:p w14:paraId="68DAD279">
      <w:pPr>
        <w:bidi w:val="0"/>
      </w:pPr>
      <w:r>
        <w:rPr>
          <w:rFonts w:hint="eastAsia"/>
          <w:lang w:val="en-US" w:eastAsia="zh-CN"/>
        </w:rPr>
        <w:t>（</w:t>
      </w:r>
      <w:r>
        <w:rPr>
          <w:rFonts w:hint="default"/>
          <w:lang w:val="en-US" w:eastAsia="zh-CN"/>
        </w:rPr>
        <w:t>4</w:t>
      </w:r>
      <w:r>
        <w:rPr>
          <w:rFonts w:hint="eastAsia"/>
          <w:lang w:val="en-US" w:eastAsia="zh-CN"/>
        </w:rPr>
        <w:t xml:space="preserve">）参加人员对开启情况进行确认； </w:t>
      </w:r>
    </w:p>
    <w:p w14:paraId="1A9B8571">
      <w:pPr>
        <w:bidi w:val="0"/>
        <w:rPr>
          <w:rFonts w:hint="eastAsia"/>
          <w:lang w:val="en-US" w:eastAsia="zh-CN"/>
        </w:rPr>
      </w:pPr>
      <w:r>
        <w:rPr>
          <w:rFonts w:hint="eastAsia"/>
          <w:lang w:val="en-US" w:eastAsia="zh-CN"/>
        </w:rPr>
        <w:t>（</w:t>
      </w:r>
      <w:r>
        <w:rPr>
          <w:rFonts w:hint="default"/>
          <w:lang w:val="en-US" w:eastAsia="zh-CN"/>
        </w:rPr>
        <w:t>5</w:t>
      </w:r>
      <w:r>
        <w:rPr>
          <w:rFonts w:hint="eastAsia"/>
          <w:lang w:val="en-US" w:eastAsia="zh-CN"/>
        </w:rPr>
        <w:t>）开启结束。</w:t>
      </w:r>
    </w:p>
    <w:p w14:paraId="52C5D048">
      <w:pPr>
        <w:bidi w:val="0"/>
        <w:rPr>
          <w:rFonts w:hint="eastAsia"/>
          <w:lang w:val="en-US" w:eastAsia="zh-CN"/>
        </w:rPr>
      </w:pPr>
      <w:r>
        <w:rPr>
          <w:rFonts w:hint="eastAsia"/>
          <w:lang w:val="en-US" w:eastAsia="zh-CN"/>
        </w:rPr>
        <w:t xml:space="preserve">1.2疑义 </w:t>
      </w:r>
    </w:p>
    <w:p w14:paraId="6715A425">
      <w:pPr>
        <w:bidi w:val="0"/>
        <w:rPr>
          <w:rFonts w:hint="eastAsia"/>
          <w:lang w:val="en-US" w:eastAsia="zh-CN"/>
        </w:rPr>
      </w:pPr>
      <w:r>
        <w:rPr>
          <w:rFonts w:hint="eastAsia"/>
          <w:lang w:val="en-US" w:eastAsia="zh-CN"/>
        </w:rPr>
        <w:t xml:space="preserve">供应商代表对开启过程和开启记录有疑义，以及认为采购人、采购代理机构相关工作人员有需要回避情形的，应当场提出询问或者回避申请。采购人、采购代理机构对供应商代表提出的询问或者回避申请应当及时处理。   </w:t>
      </w:r>
    </w:p>
    <w:p w14:paraId="2EFDF1A7">
      <w:pPr>
        <w:bidi w:val="0"/>
        <w:rPr>
          <w:rFonts w:hint="eastAsia"/>
          <w:lang w:val="en-US" w:eastAsia="zh-CN"/>
        </w:rPr>
      </w:pPr>
      <w:r>
        <w:rPr>
          <w:rFonts w:hint="eastAsia"/>
          <w:lang w:val="en-US" w:eastAsia="zh-CN"/>
        </w:rPr>
        <w:t xml:space="preserve">3.结果公告 </w:t>
      </w:r>
    </w:p>
    <w:p w14:paraId="660005FB">
      <w:pPr>
        <w:bidi w:val="0"/>
        <w:rPr>
          <w:color w:val="auto"/>
        </w:rPr>
      </w:pPr>
      <w:r>
        <w:rPr>
          <w:rFonts w:hint="eastAsia"/>
          <w:lang w:val="en-US" w:eastAsia="zh-CN"/>
        </w:rPr>
        <w:t>成交供应商确定后，采购代理机构在</w:t>
      </w:r>
      <w:r>
        <w:rPr>
          <w:rFonts w:hint="default"/>
          <w:highlight w:val="none"/>
          <w:lang w:val="en-US" w:eastAsia="zh-CN"/>
        </w:rPr>
        <w:t>“</w:t>
      </w:r>
      <w:r>
        <w:rPr>
          <w:rFonts w:hint="eastAsia"/>
          <w:highlight w:val="none"/>
          <w:lang w:val="en-US" w:eastAsia="zh-CN"/>
        </w:rPr>
        <w:t>赤峰市生态环境监控中心</w:t>
      </w:r>
      <w:r>
        <w:rPr>
          <w:rFonts w:hint="default"/>
          <w:highlight w:val="none"/>
          <w:lang w:val="en-US" w:eastAsia="zh-CN"/>
        </w:rPr>
        <w:t>”</w:t>
      </w:r>
      <w:r>
        <w:rPr>
          <w:rFonts w:hint="eastAsia"/>
          <w:lang w:val="en-US" w:eastAsia="zh-CN"/>
        </w:rPr>
        <w:t>上发布成交结果公告，同时将成交结果以公告形式通知未成交的供应商，</w:t>
      </w:r>
      <w:r>
        <w:rPr>
          <w:rFonts w:hint="eastAsia"/>
          <w:color w:val="auto"/>
          <w:lang w:val="en-US" w:eastAsia="zh-CN"/>
        </w:rPr>
        <w:t>成交结果公告期为 3</w:t>
      </w:r>
      <w:r>
        <w:rPr>
          <w:rFonts w:hint="default"/>
          <w:color w:val="auto"/>
          <w:lang w:val="en-US" w:eastAsia="zh-CN"/>
        </w:rPr>
        <w:t xml:space="preserve"> </w:t>
      </w:r>
      <w:r>
        <w:rPr>
          <w:rFonts w:hint="eastAsia"/>
          <w:color w:val="auto"/>
          <w:lang w:val="en-US" w:eastAsia="zh-CN"/>
        </w:rPr>
        <w:t xml:space="preserve">个工作日。 </w:t>
      </w:r>
    </w:p>
    <w:p w14:paraId="26DEC730">
      <w:pPr>
        <w:bidi w:val="0"/>
        <w:rPr>
          <w:rFonts w:hint="eastAsia"/>
          <w:color w:val="auto"/>
          <w:lang w:val="en-US" w:eastAsia="zh-CN"/>
        </w:rPr>
      </w:pPr>
      <w:r>
        <w:rPr>
          <w:rFonts w:hint="eastAsia"/>
          <w:color w:val="auto"/>
          <w:lang w:val="en-US" w:eastAsia="zh-CN"/>
        </w:rPr>
        <w:t>项目</w:t>
      </w:r>
      <w:r>
        <w:rPr>
          <w:rFonts w:hint="default"/>
          <w:color w:val="auto"/>
          <w:lang w:val="en-US" w:eastAsia="zh-CN"/>
        </w:rPr>
        <w:t>“</w:t>
      </w:r>
      <w:r>
        <w:rPr>
          <w:rFonts w:hint="eastAsia"/>
          <w:color w:val="auto"/>
          <w:lang w:val="en-US" w:eastAsia="zh-CN"/>
        </w:rPr>
        <w:t>废标</w:t>
      </w:r>
      <w:r>
        <w:rPr>
          <w:rFonts w:hint="default"/>
          <w:color w:val="auto"/>
          <w:lang w:val="en-US" w:eastAsia="zh-CN"/>
        </w:rPr>
        <w:t>”</w:t>
      </w:r>
      <w:r>
        <w:rPr>
          <w:rFonts w:hint="eastAsia"/>
          <w:color w:val="auto"/>
          <w:lang w:val="en-US" w:eastAsia="zh-CN"/>
        </w:rPr>
        <w:t>后，采购代理机构将在《赤峰市生态环境局官网》（http://sthjj.chifeng.gov.cn）上发布</w:t>
      </w:r>
      <w:r>
        <w:rPr>
          <w:rFonts w:hint="default"/>
          <w:color w:val="auto"/>
          <w:lang w:val="en-US" w:eastAsia="zh-CN"/>
        </w:rPr>
        <w:t>“</w:t>
      </w:r>
      <w:r>
        <w:rPr>
          <w:rFonts w:hint="eastAsia"/>
          <w:color w:val="auto"/>
          <w:lang w:val="en-US" w:eastAsia="zh-CN"/>
        </w:rPr>
        <w:t>废标公告</w:t>
      </w:r>
      <w:r>
        <w:rPr>
          <w:rFonts w:hint="default"/>
          <w:color w:val="auto"/>
          <w:lang w:val="en-US" w:eastAsia="zh-CN"/>
        </w:rPr>
        <w:t>”</w:t>
      </w:r>
      <w:r>
        <w:rPr>
          <w:rFonts w:hint="eastAsia"/>
          <w:color w:val="auto"/>
          <w:lang w:val="en-US" w:eastAsia="zh-CN"/>
        </w:rPr>
        <w:t xml:space="preserve">。 </w:t>
      </w:r>
    </w:p>
    <w:p w14:paraId="47F8561F">
      <w:pPr>
        <w:bidi w:val="0"/>
        <w:rPr>
          <w:rFonts w:hint="eastAsia"/>
          <w:lang w:val="en-US" w:eastAsia="zh-CN"/>
        </w:rPr>
      </w:pPr>
      <w:r>
        <w:rPr>
          <w:rFonts w:hint="eastAsia"/>
          <w:lang w:val="en-US" w:eastAsia="zh-CN"/>
        </w:rPr>
        <w:t xml:space="preserve">4.成交通知书 </w:t>
      </w:r>
    </w:p>
    <w:p w14:paraId="3D2F94DD">
      <w:pPr>
        <w:bidi w:val="0"/>
      </w:pPr>
      <w:r>
        <w:rPr>
          <w:rFonts w:hint="eastAsia"/>
        </w:rPr>
        <w:t>发布成交结果的同时，向成交供应商发出《成交通知书》；成交通知书是合同的组成部分，成交通知书对采购人和成交供应商具有同等法律效力。</w:t>
      </w:r>
    </w:p>
    <w:p w14:paraId="09C9CD54">
      <w:pPr>
        <w:bidi w:val="0"/>
      </w:pPr>
      <w:r>
        <w:rPr>
          <w:rFonts w:hint="eastAsia"/>
        </w:rPr>
        <w:t>成交通知书发出后，采购人不得违法改变成交结果，供应商无正当理由不得放弃成交。</w:t>
      </w:r>
      <w:r>
        <w:rPr>
          <w:rFonts w:hint="eastAsia"/>
          <w:lang w:val="en-US" w:eastAsia="zh-CN"/>
        </w:rPr>
        <w:t xml:space="preserve"> </w:t>
      </w:r>
    </w:p>
    <w:p w14:paraId="56573EBE">
      <w:pPr>
        <w:pStyle w:val="3"/>
        <w:bidi w:val="0"/>
        <w:rPr>
          <w:rFonts w:hint="eastAsia"/>
          <w:lang w:val="en-US" w:eastAsia="zh-CN"/>
        </w:rPr>
      </w:pPr>
      <w:r>
        <w:rPr>
          <w:rFonts w:hint="eastAsia"/>
          <w:lang w:val="en-US" w:eastAsia="zh-CN"/>
        </w:rPr>
        <w:t xml:space="preserve">六、询问、质疑与投诉 </w:t>
      </w:r>
    </w:p>
    <w:p w14:paraId="5D235A19">
      <w:pPr>
        <w:bidi w:val="0"/>
        <w:rPr>
          <w:rFonts w:hint="eastAsia"/>
        </w:rPr>
      </w:pPr>
      <w:r>
        <w:rPr>
          <w:rFonts w:hint="eastAsia"/>
          <w:lang w:val="en-US" w:eastAsia="zh-CN"/>
        </w:rPr>
        <w:t xml:space="preserve">1.询问 </w:t>
      </w:r>
    </w:p>
    <w:p w14:paraId="7789C0E4">
      <w:pPr>
        <w:bidi w:val="0"/>
        <w:rPr>
          <w:rFonts w:hint="eastAsia"/>
        </w:rPr>
      </w:pPr>
      <w:r>
        <w:rPr>
          <w:rFonts w:hint="eastAsia"/>
          <w:lang w:val="en-US" w:eastAsia="zh-CN"/>
        </w:rPr>
        <w:t xml:space="preserve">供应商对采购活动事项有疑问的，可以向采购人或采购代理机构提出询问，采购人或采购代理机构应当在3个工作日内作出答复，但答复的内容不得涉及商业秘密。供应商提出的询问超出采购人对采购代理机构委托授权范围的，采购代理机构应当告知其向采购人提出。 </w:t>
      </w:r>
    </w:p>
    <w:p w14:paraId="09419E77">
      <w:pPr>
        <w:bidi w:val="0"/>
        <w:rPr>
          <w:rFonts w:hint="eastAsia"/>
        </w:rPr>
      </w:pPr>
      <w:r>
        <w:rPr>
          <w:rFonts w:hint="eastAsia"/>
          <w:lang w:val="en-US" w:eastAsia="zh-CN"/>
        </w:rPr>
        <w:t xml:space="preserve">2.质疑 </w:t>
      </w:r>
    </w:p>
    <w:p w14:paraId="5DDA59D3">
      <w:pPr>
        <w:bidi w:val="0"/>
        <w:rPr>
          <w:rFonts w:hint="eastAsia"/>
        </w:rPr>
      </w:pPr>
      <w:r>
        <w:rPr>
          <w:rFonts w:hint="eastAsia"/>
          <w:lang w:val="en-US" w:eastAsia="zh-CN"/>
        </w:rPr>
        <w:t xml:space="preserve">2.1供应商认为采购文件、采购过程、成交结果使自己的权益受到损害的，可以在知道或者应知其权益受到损害之日起7个工作日内，以书面形式向采购人、采购代理机构提出质疑。 </w:t>
      </w:r>
    </w:p>
    <w:p w14:paraId="12AC9FAF">
      <w:pPr>
        <w:bidi w:val="0"/>
        <w:rPr>
          <w:rFonts w:hint="eastAsia"/>
        </w:rPr>
      </w:pPr>
      <w:r>
        <w:rPr>
          <w:rFonts w:hint="eastAsia"/>
          <w:lang w:val="en-US" w:eastAsia="zh-CN"/>
        </w:rPr>
        <w:t xml:space="preserve">供应商在法定质疑期内应当一次性提出针对同一采购程序环节的质疑。 </w:t>
      </w:r>
    </w:p>
    <w:p w14:paraId="5AF7900B">
      <w:pPr>
        <w:bidi w:val="0"/>
        <w:rPr>
          <w:rFonts w:hint="eastAsia"/>
        </w:rPr>
      </w:pPr>
      <w:r>
        <w:rPr>
          <w:rFonts w:hint="eastAsia"/>
          <w:lang w:val="en-US" w:eastAsia="zh-CN"/>
        </w:rPr>
        <w:t xml:space="preserve">提出质疑的供应商应当是参与所质疑项目采购活动的供应商。 </w:t>
      </w:r>
    </w:p>
    <w:p w14:paraId="0F40207F">
      <w:pPr>
        <w:bidi w:val="0"/>
        <w:rPr>
          <w:rFonts w:hint="eastAsia"/>
          <w:lang w:val="en-US" w:eastAsia="zh-CN"/>
        </w:rPr>
      </w:pPr>
      <w:r>
        <w:rPr>
          <w:rFonts w:hint="eastAsia"/>
          <w:lang w:val="en-US" w:eastAsia="zh-CN"/>
        </w:rPr>
        <w:t xml:space="preserve">潜在供应商已依法获取其可质疑的采购文件的，可以对该文件提出质疑。对采购文件提出质疑的，应当在获取采购文件或者采购文件公告期限届满之日起7个工作日内提出。 </w:t>
      </w:r>
    </w:p>
    <w:p w14:paraId="64714BE0">
      <w:pPr>
        <w:bidi w:val="0"/>
        <w:rPr>
          <w:rFonts w:hint="eastAsia"/>
        </w:rPr>
      </w:pPr>
      <w:r>
        <w:rPr>
          <w:rFonts w:hint="eastAsia"/>
          <w:lang w:val="en-US" w:eastAsia="zh-CN"/>
        </w:rPr>
        <w:t xml:space="preserve">2.2采购人、采购代理机构应当在收到供应商的书面质疑后7个工作日内作出答复，并以书面形式通知质疑供应商和其他有关供应商，但答复的内容不得涉及商业秘密。 </w:t>
      </w:r>
    </w:p>
    <w:p w14:paraId="182C6C52">
      <w:pPr>
        <w:bidi w:val="0"/>
        <w:rPr>
          <w:rFonts w:hint="eastAsia"/>
        </w:rPr>
      </w:pPr>
      <w:r>
        <w:rPr>
          <w:rFonts w:hint="eastAsia"/>
          <w:lang w:val="en-US" w:eastAsia="zh-CN"/>
        </w:rPr>
        <w:t xml:space="preserve">2.3询问或者质疑事项可能影响成交结果的，采购人应当暂停签订合同，已经签订合同的，应当中止履行合同。 </w:t>
      </w:r>
    </w:p>
    <w:p w14:paraId="4B1082A3">
      <w:pPr>
        <w:bidi w:val="0"/>
        <w:rPr>
          <w:rFonts w:hint="eastAsia"/>
        </w:rPr>
      </w:pPr>
      <w:r>
        <w:rPr>
          <w:rFonts w:hint="eastAsia"/>
          <w:lang w:val="en-US" w:eastAsia="zh-CN"/>
        </w:rPr>
        <w:t xml:space="preserve">2.4供应商提出质疑应当提交质疑函和必要的证明材料。质疑函应当包括下列内容： </w:t>
      </w:r>
    </w:p>
    <w:p w14:paraId="609DA20B">
      <w:pPr>
        <w:bidi w:val="0"/>
        <w:rPr>
          <w:rFonts w:hint="eastAsia"/>
        </w:rPr>
      </w:pPr>
      <w:r>
        <w:rPr>
          <w:rFonts w:hint="eastAsia"/>
          <w:lang w:val="en-US" w:eastAsia="zh-CN"/>
        </w:rPr>
        <w:t xml:space="preserve">（一）供应商的姓名或者名称、地址、邮编、联系人及联系电话； </w:t>
      </w:r>
    </w:p>
    <w:p w14:paraId="518B6519">
      <w:pPr>
        <w:bidi w:val="0"/>
        <w:rPr>
          <w:rFonts w:hint="eastAsia"/>
        </w:rPr>
      </w:pPr>
      <w:r>
        <w:rPr>
          <w:rFonts w:hint="eastAsia"/>
          <w:lang w:val="en-US" w:eastAsia="zh-CN"/>
        </w:rPr>
        <w:t xml:space="preserve">（二）质疑项目的名称、编号； </w:t>
      </w:r>
    </w:p>
    <w:p w14:paraId="5182DD32">
      <w:pPr>
        <w:bidi w:val="0"/>
        <w:rPr>
          <w:rFonts w:hint="eastAsia"/>
        </w:rPr>
      </w:pPr>
      <w:r>
        <w:rPr>
          <w:rFonts w:hint="eastAsia"/>
          <w:lang w:val="en-US" w:eastAsia="zh-CN"/>
        </w:rPr>
        <w:t xml:space="preserve">（三）具体、明确的质疑事项和与质疑事项相关的请求； </w:t>
      </w:r>
    </w:p>
    <w:p w14:paraId="19F60DB7">
      <w:pPr>
        <w:bidi w:val="0"/>
        <w:rPr>
          <w:rFonts w:hint="eastAsia"/>
        </w:rPr>
      </w:pPr>
      <w:r>
        <w:rPr>
          <w:rFonts w:hint="eastAsia"/>
          <w:lang w:val="en-US" w:eastAsia="zh-CN"/>
        </w:rPr>
        <w:t xml:space="preserve">（四）事实依据； </w:t>
      </w:r>
    </w:p>
    <w:p w14:paraId="63B0AB7A">
      <w:pPr>
        <w:bidi w:val="0"/>
        <w:rPr>
          <w:rFonts w:hint="eastAsia"/>
        </w:rPr>
      </w:pPr>
      <w:r>
        <w:rPr>
          <w:rFonts w:hint="eastAsia"/>
          <w:lang w:val="en-US" w:eastAsia="zh-CN"/>
        </w:rPr>
        <w:t xml:space="preserve">（五）必要的法律依据； </w:t>
      </w:r>
    </w:p>
    <w:p w14:paraId="7697B02E">
      <w:pPr>
        <w:bidi w:val="0"/>
        <w:rPr>
          <w:rFonts w:hint="eastAsia"/>
        </w:rPr>
      </w:pPr>
      <w:r>
        <w:rPr>
          <w:rFonts w:hint="eastAsia"/>
          <w:lang w:val="en-US" w:eastAsia="zh-CN"/>
        </w:rPr>
        <w:t xml:space="preserve">（六）提出质疑的日期。 </w:t>
      </w:r>
    </w:p>
    <w:p w14:paraId="5CEFD0EC">
      <w:pPr>
        <w:bidi w:val="0"/>
        <w:rPr>
          <w:rFonts w:hint="eastAsia"/>
        </w:rPr>
      </w:pPr>
      <w:r>
        <w:rPr>
          <w:rFonts w:hint="eastAsia"/>
          <w:lang w:val="en-US" w:eastAsia="zh-CN"/>
        </w:rPr>
        <w:t xml:space="preserve">供应商为自然人的，应当由本人签字；供应商为法人或者其他组织的，应当由法定代表人、主要负责人，或者其授权代表签字或者盖章，并加盖公章。 </w:t>
      </w:r>
    </w:p>
    <w:p w14:paraId="0364BE4E">
      <w:pPr>
        <w:bidi w:val="0"/>
        <w:rPr>
          <w:rFonts w:hint="eastAsia"/>
        </w:rPr>
      </w:pPr>
      <w:r>
        <w:rPr>
          <w:rFonts w:hint="eastAsia"/>
          <w:lang w:val="en-US" w:eastAsia="zh-CN"/>
        </w:rPr>
        <w:t xml:space="preserve">供应商可以委托代理人进行质疑，代理人提出质疑时应当提交供应商签署的授权委托书。其授权委托书应当载明代理人的姓名或者名称、代理事项、具体权限、期限和相关事项。 </w:t>
      </w:r>
    </w:p>
    <w:p w14:paraId="0830446E">
      <w:pPr>
        <w:bidi w:val="0"/>
        <w:rPr>
          <w:rFonts w:hint="eastAsia"/>
        </w:rPr>
      </w:pPr>
      <w:r>
        <w:rPr>
          <w:rFonts w:hint="eastAsia"/>
          <w:lang w:val="en-US" w:eastAsia="zh-CN"/>
        </w:rPr>
        <w:t xml:space="preserve">2.5供应商提交的质疑函，应按照内蒙古自治区政府采购网中的“质疑函范本”制作。 </w:t>
      </w:r>
    </w:p>
    <w:p w14:paraId="43BF3F3A">
      <w:pPr>
        <w:bidi w:val="0"/>
        <w:rPr>
          <w:rFonts w:hint="eastAsia"/>
        </w:rPr>
      </w:pPr>
      <w:r>
        <w:rPr>
          <w:rFonts w:hint="eastAsia"/>
          <w:lang w:val="en-US" w:eastAsia="zh-CN"/>
        </w:rPr>
        <w:t xml:space="preserve">2.6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 </w:t>
      </w:r>
    </w:p>
    <w:p w14:paraId="6B9C5486">
      <w:pPr>
        <w:bidi w:val="0"/>
        <w:rPr>
          <w:rFonts w:hint="eastAsia"/>
        </w:rPr>
      </w:pPr>
      <w:r>
        <w:rPr>
          <w:rFonts w:hint="eastAsia"/>
          <w:lang w:val="en-US" w:eastAsia="zh-CN"/>
        </w:rPr>
        <w:t xml:space="preserve">接收质疑函的联系部门、联系电话、通讯地址（详见第一章）。 </w:t>
      </w:r>
    </w:p>
    <w:p w14:paraId="6C3BFCEE">
      <w:pPr>
        <w:bidi w:val="0"/>
        <w:rPr>
          <w:rFonts w:hint="eastAsia"/>
        </w:rPr>
      </w:pPr>
      <w:r>
        <w:rPr>
          <w:rFonts w:hint="eastAsia"/>
          <w:lang w:val="en-US" w:eastAsia="zh-CN"/>
        </w:rPr>
        <w:t xml:space="preserve">3.投诉 </w:t>
      </w:r>
    </w:p>
    <w:p w14:paraId="14B12934">
      <w:pPr>
        <w:bidi w:val="0"/>
        <w:rPr>
          <w:rFonts w:hint="eastAsia"/>
        </w:rPr>
      </w:pPr>
      <w:r>
        <w:rPr>
          <w:rFonts w:hint="eastAsia"/>
          <w:lang w:val="en-US" w:eastAsia="zh-CN"/>
        </w:rPr>
        <w:t xml:space="preserve">3.1质疑人对采购人、采购代理机构的答复不满意或者采购人、采购代理机构未在规定的时间内作出书面答复的，可以在答复期满后15个工作日内向采购单位主管部门提起投诉。 </w:t>
      </w:r>
    </w:p>
    <w:p w14:paraId="5D59E631">
      <w:pPr>
        <w:bidi w:val="0"/>
        <w:rPr>
          <w:rFonts w:hint="eastAsia"/>
        </w:rPr>
      </w:pPr>
      <w:r>
        <w:rPr>
          <w:rFonts w:hint="eastAsia"/>
          <w:lang w:val="en-US" w:eastAsia="zh-CN"/>
        </w:rPr>
        <w:t xml:space="preserve">供应商投诉的事项不得超出已质疑事项的范围，但基于质疑答复内容提出的投诉事项除外。 </w:t>
      </w:r>
    </w:p>
    <w:p w14:paraId="66B5F7E1">
      <w:pPr>
        <w:bidi w:val="0"/>
        <w:rPr>
          <w:rFonts w:hint="eastAsia"/>
        </w:rPr>
      </w:pPr>
      <w:r>
        <w:rPr>
          <w:rFonts w:hint="eastAsia"/>
          <w:lang w:val="en-US" w:eastAsia="zh-CN"/>
        </w:rPr>
        <w:t xml:space="preserve">3.2 投诉人投诉时，应当提交投诉书和必要的证明材料，并按照被投诉采购人、采购代理机构（以下简称被投诉人）和与投诉事项有关的供应商数量提供投诉书的副本。投诉书应当包括下列内容： </w:t>
      </w:r>
    </w:p>
    <w:p w14:paraId="4AAC33EB">
      <w:pPr>
        <w:bidi w:val="0"/>
        <w:rPr>
          <w:rFonts w:hint="eastAsia"/>
        </w:rPr>
      </w:pPr>
      <w:r>
        <w:rPr>
          <w:rFonts w:hint="eastAsia"/>
          <w:lang w:val="en-US" w:eastAsia="zh-CN"/>
        </w:rPr>
        <w:t xml:space="preserve">（一）投诉人和被投诉人的姓名或者名称、通讯地址、邮编、联系人及联系电话； </w:t>
      </w:r>
    </w:p>
    <w:p w14:paraId="6F2A1259">
      <w:pPr>
        <w:bidi w:val="0"/>
        <w:rPr>
          <w:rFonts w:hint="eastAsia"/>
        </w:rPr>
      </w:pPr>
      <w:r>
        <w:rPr>
          <w:rFonts w:hint="eastAsia"/>
          <w:lang w:val="en-US" w:eastAsia="zh-CN"/>
        </w:rPr>
        <w:t xml:space="preserve">（二）质疑和质疑答复情况说明及相关证明材料； </w:t>
      </w:r>
    </w:p>
    <w:p w14:paraId="46BFAF78">
      <w:pPr>
        <w:bidi w:val="0"/>
        <w:rPr>
          <w:rFonts w:hint="eastAsia"/>
        </w:rPr>
      </w:pPr>
      <w:r>
        <w:rPr>
          <w:rFonts w:hint="eastAsia"/>
          <w:lang w:val="en-US" w:eastAsia="zh-CN"/>
        </w:rPr>
        <w:t xml:space="preserve">（三）具体、明确的投诉事项和与投诉事项相关的投诉请求； </w:t>
      </w:r>
    </w:p>
    <w:p w14:paraId="2FCC22D7">
      <w:pPr>
        <w:bidi w:val="0"/>
        <w:rPr>
          <w:rFonts w:hint="eastAsia"/>
        </w:rPr>
      </w:pPr>
      <w:r>
        <w:rPr>
          <w:rFonts w:hint="eastAsia"/>
          <w:lang w:val="en-US" w:eastAsia="zh-CN"/>
        </w:rPr>
        <w:t xml:space="preserve">（四）事实依据； </w:t>
      </w:r>
    </w:p>
    <w:p w14:paraId="3130EA7A">
      <w:pPr>
        <w:bidi w:val="0"/>
        <w:rPr>
          <w:rFonts w:hint="eastAsia"/>
        </w:rPr>
      </w:pPr>
      <w:r>
        <w:rPr>
          <w:rFonts w:hint="eastAsia"/>
          <w:lang w:val="en-US" w:eastAsia="zh-CN"/>
        </w:rPr>
        <w:t xml:space="preserve">（五）法律依据； </w:t>
      </w:r>
    </w:p>
    <w:p w14:paraId="3B641E6E">
      <w:pPr>
        <w:bidi w:val="0"/>
        <w:rPr>
          <w:rFonts w:hint="eastAsia"/>
        </w:rPr>
      </w:pPr>
      <w:r>
        <w:rPr>
          <w:rFonts w:hint="eastAsia"/>
          <w:lang w:val="en-US" w:eastAsia="zh-CN"/>
        </w:rPr>
        <w:t xml:space="preserve">（六）提起投诉的日期。 </w:t>
      </w:r>
    </w:p>
    <w:p w14:paraId="329E1F6D">
      <w:pPr>
        <w:bidi w:val="0"/>
        <w:rPr>
          <w:rFonts w:hint="eastAsia"/>
        </w:rPr>
      </w:pPr>
      <w:r>
        <w:rPr>
          <w:rFonts w:hint="eastAsia"/>
          <w:lang w:val="en-US" w:eastAsia="zh-CN"/>
        </w:rPr>
        <w:t xml:space="preserve">投诉人为自然人的，应当由本人签字；投诉人为法人或者其他组织的，应当由法定代表人、主要负责人，或者其授权代表签字或者盖章，并加盖公章。 </w:t>
      </w:r>
    </w:p>
    <w:p w14:paraId="22E3170A">
      <w:pPr>
        <w:bidi w:val="0"/>
        <w:rPr>
          <w:rFonts w:hint="eastAsia"/>
        </w:rPr>
      </w:pPr>
      <w:r>
        <w:rPr>
          <w:rFonts w:hint="eastAsia"/>
          <w:lang w:val="en-US" w:eastAsia="zh-CN"/>
        </w:rPr>
        <w:t>3.3投诉人提交的投诉书，应严格按照内蒙古自治区政府采购网中的“投诉书范本”制作。</w:t>
      </w:r>
    </w:p>
    <w:p w14:paraId="1A3C7AF2">
      <w:pPr>
        <w:bidi w:val="0"/>
        <w:rPr>
          <w:rFonts w:hint="eastAsia" w:ascii="宋体" w:hAnsi="宋体" w:eastAsia="宋体" w:cs="宋体"/>
          <w:highlight w:val="none"/>
        </w:rPr>
      </w:pPr>
    </w:p>
    <w:p w14:paraId="55C6756E">
      <w:pPr>
        <w:bidi w:val="0"/>
        <w:rPr>
          <w:rFonts w:hint="eastAsia" w:ascii="宋体" w:hAnsi="宋体" w:eastAsia="宋体" w:cs="宋体"/>
          <w:highlight w:val="none"/>
        </w:rPr>
      </w:pPr>
    </w:p>
    <w:p w14:paraId="62F50FA0">
      <w:pPr>
        <w:rPr>
          <w:rFonts w:hint="eastAsia" w:ascii="宋体" w:hAnsi="宋体" w:eastAsia="宋体" w:cs="宋体"/>
          <w:highlight w:val="none"/>
        </w:rPr>
      </w:pPr>
      <w:r>
        <w:rPr>
          <w:rFonts w:hint="eastAsia" w:ascii="宋体" w:hAnsi="宋体" w:eastAsia="宋体" w:cs="宋体"/>
          <w:highlight w:val="none"/>
        </w:rPr>
        <w:br w:type="page"/>
      </w:r>
    </w:p>
    <w:p w14:paraId="4ABD52E3">
      <w:pPr>
        <w:pStyle w:val="2"/>
        <w:bidi w:val="0"/>
        <w:rPr>
          <w:rFonts w:hint="eastAsia" w:ascii="宋体" w:hAnsi="宋体" w:eastAsia="宋体" w:cs="宋体"/>
          <w:highlight w:val="none"/>
          <w:lang w:eastAsia="zh-CN"/>
        </w:rPr>
      </w:pPr>
      <w:bookmarkStart w:id="51" w:name="_Toc979"/>
      <w:bookmarkStart w:id="52" w:name="_Toc50368511"/>
      <w:bookmarkStart w:id="53" w:name="_Toc17952"/>
      <w:r>
        <w:rPr>
          <w:rFonts w:hint="eastAsia" w:ascii="宋体" w:hAnsi="宋体" w:eastAsia="宋体" w:cs="宋体"/>
          <w:highlight w:val="none"/>
        </w:rPr>
        <w:t xml:space="preserve">第三章  </w:t>
      </w:r>
      <w:bookmarkEnd w:id="51"/>
      <w:bookmarkEnd w:id="52"/>
      <w:r>
        <w:rPr>
          <w:rFonts w:hint="eastAsia" w:ascii="宋体" w:hAnsi="宋体" w:eastAsia="宋体" w:cs="宋体"/>
          <w:highlight w:val="none"/>
          <w:lang w:val="en-US" w:eastAsia="zh-CN"/>
        </w:rPr>
        <w:t>采购内容与技术要求</w:t>
      </w:r>
      <w:bookmarkEnd w:id="53"/>
    </w:p>
    <w:p w14:paraId="5E3B4356">
      <w:pPr>
        <w:pStyle w:val="3"/>
        <w:bidi w:val="0"/>
        <w:rPr>
          <w:rFonts w:hint="eastAsia"/>
          <w:lang w:val="en-US" w:eastAsia="zh-CN"/>
        </w:rPr>
      </w:pPr>
      <w:bookmarkStart w:id="54" w:name="_Toc50368512"/>
      <w:r>
        <w:rPr>
          <w:rFonts w:hint="eastAsia"/>
          <w:lang w:val="en-US" w:eastAsia="zh-CN"/>
        </w:rPr>
        <w:t>一、采购内容：</w:t>
      </w:r>
    </w:p>
    <w:p w14:paraId="6D3E82F3">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b w:val="0"/>
          <w:bCs w:val="0"/>
          <w:highlight w:val="none"/>
        </w:rPr>
      </w:pPr>
      <w:r>
        <w:rPr>
          <w:rFonts w:hint="eastAsia"/>
          <w:highlight w:val="none"/>
          <w:lang w:val="en-US" w:eastAsia="zh-CN"/>
        </w:rPr>
        <w:t>采购遥感解译分析图形工作站。</w:t>
      </w:r>
    </w:p>
    <w:p w14:paraId="25B9C595">
      <w:pPr>
        <w:pStyle w:val="3"/>
        <w:bidi w:val="0"/>
        <w:rPr>
          <w:rFonts w:hint="eastAsia"/>
          <w:lang w:val="en-US" w:eastAsia="zh-CN"/>
        </w:rPr>
      </w:pPr>
      <w:r>
        <w:rPr>
          <w:rFonts w:hint="eastAsia"/>
          <w:lang w:val="en-US" w:eastAsia="zh-CN"/>
        </w:rPr>
        <w:t xml:space="preserve">二、主要商务要求、技术要求 </w:t>
      </w:r>
    </w:p>
    <w:p w14:paraId="05E2A959">
      <w:pPr>
        <w:pStyle w:val="4"/>
        <w:bidi w:val="0"/>
        <w:outlineLvl w:val="0"/>
        <w:rPr>
          <w:rFonts w:hint="eastAsia" w:ascii="宋体" w:hAnsi="宋体" w:eastAsia="宋体" w:cs="宋体"/>
          <w:b/>
          <w:bCs/>
          <w:highlight w:val="none"/>
          <w:lang w:val="en-US" w:eastAsia="zh-CN"/>
        </w:rPr>
      </w:pPr>
      <w:bookmarkStart w:id="55" w:name="_Toc28797"/>
      <w:bookmarkStart w:id="56" w:name="_Toc3083"/>
      <w:r>
        <w:rPr>
          <w:rFonts w:hint="eastAsia"/>
          <w:lang w:val="en-US" w:eastAsia="zh-CN"/>
        </w:rPr>
        <w:t>合同包1（赤峰市生态环境监控中心遥感解译分析图形工作站采购项目）</w:t>
      </w:r>
      <w:bookmarkEnd w:id="55"/>
      <w:bookmarkEnd w:id="56"/>
    </w:p>
    <w:p w14:paraId="28BF098E">
      <w:pPr>
        <w:bidi w:val="0"/>
        <w:rPr>
          <w:rFonts w:hint="eastAsia" w:ascii="宋体" w:hAnsi="宋体" w:eastAsia="宋体" w:cs="宋体"/>
          <w:b/>
          <w:bCs/>
        </w:rPr>
      </w:pPr>
      <w:r>
        <w:rPr>
          <w:rFonts w:hint="eastAsia" w:ascii="宋体" w:hAnsi="宋体" w:eastAsia="宋体" w:cs="宋体"/>
          <w:b/>
          <w:bCs/>
        </w:rPr>
        <w:t>1.主要商务要求</w:t>
      </w:r>
    </w:p>
    <w:tbl>
      <w:tblPr>
        <w:tblStyle w:val="9"/>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7741"/>
      </w:tblGrid>
      <w:tr w14:paraId="5822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2" w:type="dxa"/>
            <w:vAlign w:val="center"/>
          </w:tcPr>
          <w:p w14:paraId="7C52FB52">
            <w:pPr>
              <w:spacing w:line="400" w:lineRule="exact"/>
              <w:ind w:firstLine="0" w:firstLineChars="0"/>
              <w:jc w:val="center"/>
              <w:rPr>
                <w:rFonts w:hint="eastAsia" w:ascii="宋体" w:hAnsi="宋体" w:eastAsia="宋体" w:cs="宋体"/>
                <w:b/>
                <w:bCs/>
                <w:sz w:val="21"/>
                <w:szCs w:val="21"/>
                <w:highlight w:val="none"/>
              </w:rPr>
            </w:pPr>
            <w:r>
              <w:rPr>
                <w:rFonts w:hint="eastAsia" w:cs="宋体"/>
                <w:b/>
                <w:bCs/>
                <w:sz w:val="21"/>
                <w:szCs w:val="21"/>
                <w:highlight w:val="none"/>
                <w:lang w:val="en-US" w:eastAsia="zh-CN"/>
              </w:rPr>
              <w:t>供货时间</w:t>
            </w:r>
          </w:p>
        </w:tc>
        <w:tc>
          <w:tcPr>
            <w:tcW w:w="7741" w:type="dxa"/>
            <w:vAlign w:val="center"/>
          </w:tcPr>
          <w:p w14:paraId="3E008E63">
            <w:pPr>
              <w:spacing w:line="400" w:lineRule="exact"/>
              <w:ind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自合同</w:t>
            </w:r>
            <w:r>
              <w:rPr>
                <w:rFonts w:hint="eastAsia" w:cs="宋体"/>
                <w:sz w:val="21"/>
                <w:szCs w:val="21"/>
                <w:highlight w:val="none"/>
                <w:lang w:val="en-US" w:eastAsia="zh-CN"/>
              </w:rPr>
              <w:t>签订</w:t>
            </w:r>
            <w:r>
              <w:rPr>
                <w:rFonts w:hint="eastAsia" w:ascii="宋体" w:hAnsi="宋体" w:eastAsia="宋体" w:cs="宋体"/>
                <w:sz w:val="21"/>
                <w:szCs w:val="21"/>
                <w:highlight w:val="none"/>
                <w:lang w:val="en-US" w:eastAsia="zh-CN"/>
              </w:rPr>
              <w:t>后7个工作日内完成软硬件安装、调试等相关内容；</w:t>
            </w:r>
          </w:p>
        </w:tc>
      </w:tr>
      <w:tr w14:paraId="503A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2" w:type="dxa"/>
            <w:vAlign w:val="center"/>
          </w:tcPr>
          <w:p w14:paraId="1FFE6493">
            <w:pPr>
              <w:spacing w:line="400" w:lineRule="exact"/>
              <w:ind w:firstLine="0" w:firstLineChars="0"/>
              <w:jc w:val="center"/>
              <w:rPr>
                <w:rFonts w:hint="eastAsia" w:ascii="宋体" w:hAnsi="宋体" w:eastAsia="宋体" w:cs="宋体"/>
                <w:b/>
                <w:bCs/>
                <w:sz w:val="21"/>
                <w:szCs w:val="21"/>
              </w:rPr>
            </w:pPr>
            <w:r>
              <w:rPr>
                <w:rFonts w:hint="eastAsia" w:cs="宋体"/>
                <w:b/>
                <w:bCs/>
                <w:sz w:val="21"/>
                <w:szCs w:val="21"/>
                <w:lang w:val="en-US" w:eastAsia="zh-CN"/>
              </w:rPr>
              <w:t>供货</w:t>
            </w:r>
            <w:r>
              <w:rPr>
                <w:rFonts w:hint="eastAsia" w:ascii="宋体" w:hAnsi="宋体" w:eastAsia="宋体" w:cs="宋体"/>
                <w:b/>
                <w:bCs/>
                <w:sz w:val="21"/>
                <w:szCs w:val="21"/>
              </w:rPr>
              <w:t>地点</w:t>
            </w:r>
          </w:p>
        </w:tc>
        <w:tc>
          <w:tcPr>
            <w:tcW w:w="7741" w:type="dxa"/>
            <w:vAlign w:val="center"/>
          </w:tcPr>
          <w:p w14:paraId="48311867">
            <w:pPr>
              <w:spacing w:line="400" w:lineRule="exact"/>
              <w:ind w:firstLine="0" w:firstLineChars="0"/>
              <w:jc w:val="left"/>
              <w:rPr>
                <w:rFonts w:hint="eastAsia" w:ascii="宋体" w:hAnsi="宋体" w:eastAsia="宋体" w:cs="宋体"/>
                <w:sz w:val="21"/>
                <w:szCs w:val="21"/>
                <w:highlight w:val="none"/>
              </w:rPr>
            </w:pPr>
            <w:r>
              <w:rPr>
                <w:rFonts w:hint="eastAsia" w:cs="宋体"/>
                <w:sz w:val="21"/>
                <w:szCs w:val="21"/>
                <w:highlight w:val="none"/>
                <w:lang w:val="en-US" w:eastAsia="zh-CN"/>
              </w:rPr>
              <w:t>赤峰市生态环境监控中心。</w:t>
            </w:r>
          </w:p>
        </w:tc>
      </w:tr>
      <w:tr w14:paraId="278C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2" w:type="dxa"/>
            <w:vAlign w:val="center"/>
          </w:tcPr>
          <w:p w14:paraId="55ADCA8B">
            <w:pPr>
              <w:spacing w:line="400" w:lineRule="exact"/>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投标有效期</w:t>
            </w:r>
          </w:p>
        </w:tc>
        <w:tc>
          <w:tcPr>
            <w:tcW w:w="7741" w:type="dxa"/>
            <w:vAlign w:val="center"/>
          </w:tcPr>
          <w:p w14:paraId="681D6A25">
            <w:pPr>
              <w:spacing w:line="40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从提交响应文件的截止之日起90日历天。</w:t>
            </w:r>
          </w:p>
        </w:tc>
      </w:tr>
      <w:tr w14:paraId="3E11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2" w:type="dxa"/>
            <w:vAlign w:val="center"/>
          </w:tcPr>
          <w:p w14:paraId="3F30B1FF">
            <w:pPr>
              <w:spacing w:line="400" w:lineRule="exact"/>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付款方式</w:t>
            </w:r>
          </w:p>
        </w:tc>
        <w:tc>
          <w:tcPr>
            <w:tcW w:w="7741" w:type="dxa"/>
            <w:vAlign w:val="center"/>
          </w:tcPr>
          <w:p w14:paraId="6B8F2298">
            <w:pPr>
              <w:spacing w:line="400" w:lineRule="exact"/>
              <w:ind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验收合格后，供应商凭发票经采购人核对无误后支付款项；</w:t>
            </w:r>
          </w:p>
        </w:tc>
      </w:tr>
      <w:tr w14:paraId="6E06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2" w:type="dxa"/>
            <w:vAlign w:val="center"/>
          </w:tcPr>
          <w:p w14:paraId="788103C4">
            <w:pPr>
              <w:spacing w:line="400" w:lineRule="exact"/>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验收</w:t>
            </w:r>
            <w:r>
              <w:rPr>
                <w:rFonts w:hint="eastAsia" w:ascii="宋体" w:hAnsi="宋体" w:eastAsia="宋体" w:cs="宋体"/>
                <w:b/>
                <w:bCs/>
                <w:sz w:val="21"/>
                <w:szCs w:val="21"/>
              </w:rPr>
              <w:t>要求</w:t>
            </w:r>
          </w:p>
        </w:tc>
        <w:tc>
          <w:tcPr>
            <w:tcW w:w="7741" w:type="dxa"/>
            <w:vAlign w:val="center"/>
          </w:tcPr>
          <w:p w14:paraId="5C5386E2">
            <w:pPr>
              <w:spacing w:line="40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根据国家、地方和行业标准、</w:t>
            </w:r>
            <w:r>
              <w:rPr>
                <w:rFonts w:hint="eastAsia" w:cs="宋体"/>
                <w:sz w:val="21"/>
                <w:szCs w:val="21"/>
                <w:highlight w:val="none"/>
                <w:lang w:eastAsia="zh-CN"/>
              </w:rPr>
              <w:t>谈判</w:t>
            </w:r>
            <w:r>
              <w:rPr>
                <w:rFonts w:hint="eastAsia" w:ascii="宋体" w:hAnsi="宋体" w:eastAsia="宋体" w:cs="宋体"/>
                <w:sz w:val="21"/>
                <w:szCs w:val="21"/>
                <w:highlight w:val="none"/>
              </w:rPr>
              <w:t>文件及采购人要求进行验收。</w:t>
            </w:r>
          </w:p>
        </w:tc>
      </w:tr>
      <w:tr w14:paraId="09B4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2" w:type="dxa"/>
            <w:vAlign w:val="center"/>
          </w:tcPr>
          <w:p w14:paraId="7F0EEF43">
            <w:pPr>
              <w:spacing w:line="400" w:lineRule="exact"/>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履约保证金</w:t>
            </w:r>
          </w:p>
        </w:tc>
        <w:tc>
          <w:tcPr>
            <w:tcW w:w="7741" w:type="dxa"/>
            <w:vAlign w:val="center"/>
          </w:tcPr>
          <w:p w14:paraId="64479ACB">
            <w:pPr>
              <w:spacing w:line="40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不收取。</w:t>
            </w:r>
          </w:p>
        </w:tc>
      </w:tr>
      <w:tr w14:paraId="0434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2" w:type="dxa"/>
            <w:vAlign w:val="center"/>
          </w:tcPr>
          <w:p w14:paraId="62F65DD8">
            <w:pPr>
              <w:spacing w:line="400" w:lineRule="exact"/>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其他</w:t>
            </w:r>
          </w:p>
        </w:tc>
        <w:tc>
          <w:tcPr>
            <w:tcW w:w="7741" w:type="dxa"/>
            <w:vAlign w:val="center"/>
          </w:tcPr>
          <w:p w14:paraId="42F181EA">
            <w:pPr>
              <w:spacing w:line="400" w:lineRule="exact"/>
              <w:ind w:firstLine="0" w:firstLineChars="0"/>
              <w:jc w:val="left"/>
              <w:rPr>
                <w:rFonts w:hint="eastAsia" w:ascii="宋体" w:hAnsi="宋体" w:eastAsia="宋体" w:cs="宋体"/>
                <w:sz w:val="21"/>
                <w:szCs w:val="21"/>
                <w:lang w:val="en-US" w:eastAsia="zh-CN"/>
              </w:rPr>
            </w:pPr>
            <w:r>
              <w:rPr>
                <w:rFonts w:hint="eastAsia" w:cs="宋体"/>
                <w:sz w:val="21"/>
                <w:szCs w:val="21"/>
                <w:lang w:val="en-US" w:eastAsia="zh-CN"/>
              </w:rPr>
              <w:t>无。</w:t>
            </w:r>
          </w:p>
        </w:tc>
      </w:tr>
    </w:tbl>
    <w:p w14:paraId="412F492A">
      <w:pPr>
        <w:rPr>
          <w:rFonts w:hint="eastAsia"/>
        </w:rPr>
      </w:pPr>
    </w:p>
    <w:p w14:paraId="4523DCAB">
      <w:pPr>
        <w:bidi w:val="0"/>
        <w:rPr>
          <w:rFonts w:hint="eastAsia" w:ascii="宋体" w:hAnsi="宋体" w:eastAsia="宋体" w:cs="宋体"/>
          <w:b/>
          <w:bCs/>
        </w:rPr>
      </w:pPr>
      <w:r>
        <w:rPr>
          <w:rFonts w:hint="eastAsia" w:ascii="宋体" w:hAnsi="宋体" w:eastAsia="宋体" w:cs="宋体"/>
          <w:b/>
          <w:bCs/>
        </w:rPr>
        <w:t>2.技术要求</w:t>
      </w:r>
    </w:p>
    <w:tbl>
      <w:tblPr>
        <w:tblStyle w:val="8"/>
        <w:tblW w:w="53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065"/>
        <w:gridCol w:w="906"/>
        <w:gridCol w:w="1501"/>
        <w:gridCol w:w="718"/>
        <w:gridCol w:w="718"/>
        <w:gridCol w:w="1191"/>
        <w:gridCol w:w="1200"/>
        <w:gridCol w:w="1035"/>
        <w:gridCol w:w="1020"/>
        <w:gridCol w:w="714"/>
      </w:tblGrid>
      <w:tr w14:paraId="689D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43" w:type="pct"/>
            <w:shd w:val="clear" w:color="auto" w:fill="auto"/>
            <w:noWrap/>
            <w:vAlign w:val="center"/>
          </w:tcPr>
          <w:p w14:paraId="6B931E3D">
            <w:pPr>
              <w:spacing w:line="400" w:lineRule="exact"/>
              <w:ind w:firstLine="0" w:firstLineChars="0"/>
              <w:jc w:val="center"/>
              <w:rPr>
                <w:b/>
                <w:bCs/>
                <w:sz w:val="21"/>
                <w:szCs w:val="21"/>
              </w:rPr>
            </w:pPr>
            <w:r>
              <w:rPr>
                <w:rFonts w:hint="eastAsia"/>
                <w:b/>
                <w:bCs/>
                <w:sz w:val="21"/>
                <w:szCs w:val="21"/>
              </w:rPr>
              <w:t>序号</w:t>
            </w:r>
          </w:p>
        </w:tc>
        <w:tc>
          <w:tcPr>
            <w:tcW w:w="503" w:type="pct"/>
            <w:shd w:val="clear" w:color="auto" w:fill="auto"/>
            <w:vAlign w:val="center"/>
          </w:tcPr>
          <w:p w14:paraId="054387D6">
            <w:pPr>
              <w:spacing w:line="400" w:lineRule="exact"/>
              <w:ind w:firstLine="0" w:firstLineChars="0"/>
              <w:jc w:val="center"/>
              <w:rPr>
                <w:rFonts w:hint="eastAsia" w:eastAsia="宋体"/>
                <w:b/>
                <w:bCs/>
                <w:sz w:val="21"/>
                <w:szCs w:val="21"/>
                <w:lang w:val="en-US" w:eastAsia="zh-CN"/>
              </w:rPr>
            </w:pPr>
            <w:r>
              <w:rPr>
                <w:rFonts w:hint="eastAsia"/>
                <w:b/>
                <w:bCs/>
                <w:sz w:val="21"/>
                <w:szCs w:val="21"/>
                <w:lang w:val="en-US" w:eastAsia="zh-CN"/>
              </w:rPr>
              <w:t>核心产品（“△”）</w:t>
            </w:r>
          </w:p>
        </w:tc>
        <w:tc>
          <w:tcPr>
            <w:tcW w:w="428" w:type="pct"/>
            <w:shd w:val="clear" w:color="auto" w:fill="auto"/>
            <w:vAlign w:val="center"/>
          </w:tcPr>
          <w:p w14:paraId="3D6168CF">
            <w:pPr>
              <w:spacing w:line="400" w:lineRule="exact"/>
              <w:ind w:firstLine="0" w:firstLineChars="0"/>
              <w:jc w:val="center"/>
              <w:rPr>
                <w:b/>
                <w:bCs/>
                <w:sz w:val="21"/>
                <w:szCs w:val="21"/>
              </w:rPr>
            </w:pPr>
            <w:r>
              <w:rPr>
                <w:rFonts w:hint="eastAsia"/>
                <w:b/>
                <w:bCs/>
                <w:sz w:val="21"/>
                <w:szCs w:val="21"/>
              </w:rPr>
              <w:t>品目</w:t>
            </w:r>
          </w:p>
          <w:p w14:paraId="02F567C6">
            <w:pPr>
              <w:spacing w:line="400" w:lineRule="exact"/>
              <w:ind w:firstLine="0" w:firstLineChars="0"/>
              <w:jc w:val="center"/>
              <w:rPr>
                <w:b/>
                <w:bCs/>
                <w:sz w:val="21"/>
                <w:szCs w:val="21"/>
              </w:rPr>
            </w:pPr>
            <w:r>
              <w:rPr>
                <w:rFonts w:hint="eastAsia"/>
                <w:b/>
                <w:bCs/>
                <w:sz w:val="21"/>
                <w:szCs w:val="21"/>
              </w:rPr>
              <w:t>名称</w:t>
            </w:r>
          </w:p>
        </w:tc>
        <w:tc>
          <w:tcPr>
            <w:tcW w:w="709" w:type="pct"/>
            <w:shd w:val="clear" w:color="auto" w:fill="auto"/>
            <w:vAlign w:val="center"/>
          </w:tcPr>
          <w:p w14:paraId="3D2C4D23">
            <w:pPr>
              <w:spacing w:line="400" w:lineRule="exact"/>
              <w:ind w:firstLine="0" w:firstLineChars="0"/>
              <w:jc w:val="center"/>
              <w:rPr>
                <w:b/>
                <w:bCs/>
                <w:sz w:val="21"/>
                <w:szCs w:val="21"/>
              </w:rPr>
            </w:pPr>
            <w:r>
              <w:rPr>
                <w:rFonts w:hint="eastAsia"/>
                <w:b/>
                <w:bCs/>
                <w:sz w:val="21"/>
                <w:szCs w:val="21"/>
                <w:lang w:val="en-US" w:eastAsia="zh-CN"/>
              </w:rPr>
              <w:t>标的</w:t>
            </w:r>
            <w:r>
              <w:rPr>
                <w:rFonts w:hint="eastAsia"/>
                <w:b/>
                <w:bCs/>
                <w:sz w:val="21"/>
                <w:szCs w:val="21"/>
              </w:rPr>
              <w:t>名称</w:t>
            </w:r>
          </w:p>
        </w:tc>
        <w:tc>
          <w:tcPr>
            <w:tcW w:w="339" w:type="pct"/>
            <w:shd w:val="clear" w:color="auto" w:fill="auto"/>
            <w:vAlign w:val="center"/>
          </w:tcPr>
          <w:p w14:paraId="66119F3B">
            <w:pPr>
              <w:spacing w:line="400" w:lineRule="exact"/>
              <w:ind w:firstLine="0" w:firstLineChars="0"/>
              <w:jc w:val="center"/>
              <w:rPr>
                <w:b/>
                <w:bCs/>
                <w:sz w:val="21"/>
                <w:szCs w:val="21"/>
              </w:rPr>
            </w:pPr>
            <w:r>
              <w:rPr>
                <w:rFonts w:hint="eastAsia"/>
                <w:b/>
                <w:bCs/>
                <w:sz w:val="21"/>
                <w:szCs w:val="21"/>
              </w:rPr>
              <w:t>单位</w:t>
            </w:r>
          </w:p>
        </w:tc>
        <w:tc>
          <w:tcPr>
            <w:tcW w:w="339" w:type="pct"/>
            <w:shd w:val="clear" w:color="auto" w:fill="auto"/>
            <w:vAlign w:val="center"/>
          </w:tcPr>
          <w:p w14:paraId="5DC22400">
            <w:pPr>
              <w:spacing w:line="400" w:lineRule="exact"/>
              <w:ind w:firstLine="0" w:firstLineChars="0"/>
              <w:jc w:val="center"/>
              <w:rPr>
                <w:b/>
                <w:bCs/>
                <w:sz w:val="21"/>
                <w:szCs w:val="21"/>
              </w:rPr>
            </w:pPr>
            <w:r>
              <w:rPr>
                <w:rFonts w:hint="eastAsia"/>
                <w:b/>
                <w:bCs/>
                <w:sz w:val="21"/>
                <w:szCs w:val="21"/>
              </w:rPr>
              <w:t>数量</w:t>
            </w:r>
          </w:p>
        </w:tc>
        <w:tc>
          <w:tcPr>
            <w:tcW w:w="562" w:type="pct"/>
            <w:shd w:val="clear" w:color="auto" w:fill="auto"/>
            <w:vAlign w:val="center"/>
          </w:tcPr>
          <w:p w14:paraId="0FB7FF8C">
            <w:pPr>
              <w:spacing w:line="400" w:lineRule="exact"/>
              <w:ind w:firstLine="0" w:firstLineChars="0"/>
              <w:jc w:val="center"/>
              <w:rPr>
                <w:b/>
                <w:bCs/>
                <w:sz w:val="21"/>
                <w:szCs w:val="21"/>
              </w:rPr>
            </w:pPr>
            <w:r>
              <w:rPr>
                <w:rFonts w:hint="eastAsia"/>
                <w:b/>
                <w:bCs/>
                <w:sz w:val="21"/>
                <w:szCs w:val="21"/>
              </w:rPr>
              <w:t>分项预算单价（元）</w:t>
            </w:r>
          </w:p>
        </w:tc>
        <w:tc>
          <w:tcPr>
            <w:tcW w:w="566" w:type="pct"/>
            <w:shd w:val="clear" w:color="auto" w:fill="auto"/>
            <w:vAlign w:val="center"/>
          </w:tcPr>
          <w:p w14:paraId="62FFB9AB">
            <w:pPr>
              <w:spacing w:line="400" w:lineRule="exact"/>
              <w:ind w:firstLine="0" w:firstLineChars="0"/>
              <w:jc w:val="center"/>
              <w:rPr>
                <w:b/>
                <w:bCs/>
                <w:sz w:val="21"/>
                <w:szCs w:val="21"/>
              </w:rPr>
            </w:pPr>
            <w:r>
              <w:rPr>
                <w:rFonts w:hint="eastAsia"/>
                <w:b/>
                <w:bCs/>
                <w:sz w:val="21"/>
                <w:szCs w:val="21"/>
              </w:rPr>
              <w:t>分项预算总价（元）</w:t>
            </w:r>
          </w:p>
        </w:tc>
        <w:tc>
          <w:tcPr>
            <w:tcW w:w="488" w:type="pct"/>
            <w:shd w:val="clear" w:color="auto" w:fill="auto"/>
            <w:vAlign w:val="center"/>
          </w:tcPr>
          <w:p w14:paraId="26E0E82D">
            <w:pPr>
              <w:spacing w:line="400" w:lineRule="exact"/>
              <w:ind w:firstLine="0" w:firstLineChars="0"/>
              <w:jc w:val="center"/>
              <w:rPr>
                <w:rFonts w:hint="eastAsia"/>
                <w:b/>
                <w:bCs/>
                <w:sz w:val="21"/>
                <w:szCs w:val="21"/>
                <w:highlight w:val="none"/>
              </w:rPr>
            </w:pPr>
            <w:r>
              <w:rPr>
                <w:rFonts w:hint="eastAsia"/>
                <w:b/>
                <w:bCs/>
                <w:sz w:val="21"/>
                <w:szCs w:val="21"/>
                <w:highlight w:val="none"/>
                <w:lang w:val="en-US" w:eastAsia="zh-CN"/>
              </w:rPr>
              <w:t>面向对象情况</w:t>
            </w:r>
          </w:p>
        </w:tc>
        <w:tc>
          <w:tcPr>
            <w:tcW w:w="481" w:type="pct"/>
            <w:shd w:val="clear" w:color="auto" w:fill="auto"/>
            <w:vAlign w:val="center"/>
          </w:tcPr>
          <w:p w14:paraId="039EACC5">
            <w:pPr>
              <w:spacing w:line="400" w:lineRule="exact"/>
              <w:ind w:firstLine="0" w:firstLineChars="0"/>
              <w:jc w:val="center"/>
              <w:rPr>
                <w:b/>
                <w:bCs/>
                <w:sz w:val="21"/>
                <w:szCs w:val="21"/>
              </w:rPr>
            </w:pPr>
            <w:r>
              <w:rPr>
                <w:rFonts w:hint="eastAsia"/>
                <w:b/>
                <w:bCs/>
                <w:sz w:val="21"/>
                <w:szCs w:val="21"/>
              </w:rPr>
              <w:t>所属</w:t>
            </w:r>
          </w:p>
          <w:p w14:paraId="793C6F74">
            <w:pPr>
              <w:spacing w:line="400" w:lineRule="exact"/>
              <w:ind w:firstLine="0" w:firstLineChars="0"/>
              <w:jc w:val="center"/>
              <w:rPr>
                <w:b/>
                <w:bCs/>
                <w:sz w:val="21"/>
                <w:szCs w:val="21"/>
              </w:rPr>
            </w:pPr>
            <w:r>
              <w:rPr>
                <w:rFonts w:hint="eastAsia"/>
                <w:b/>
                <w:bCs/>
                <w:sz w:val="21"/>
                <w:szCs w:val="21"/>
              </w:rPr>
              <w:t>行业</w:t>
            </w:r>
          </w:p>
        </w:tc>
        <w:tc>
          <w:tcPr>
            <w:tcW w:w="337" w:type="pct"/>
            <w:shd w:val="clear" w:color="auto" w:fill="auto"/>
            <w:vAlign w:val="center"/>
          </w:tcPr>
          <w:p w14:paraId="34B077C7">
            <w:pPr>
              <w:spacing w:line="400" w:lineRule="exact"/>
              <w:ind w:firstLine="0" w:firstLineChars="0"/>
              <w:jc w:val="center"/>
              <w:rPr>
                <w:rFonts w:hint="eastAsia"/>
                <w:b/>
                <w:bCs/>
                <w:sz w:val="21"/>
                <w:szCs w:val="21"/>
              </w:rPr>
            </w:pPr>
            <w:r>
              <w:rPr>
                <w:rFonts w:hint="eastAsia"/>
                <w:b/>
                <w:bCs/>
                <w:sz w:val="21"/>
                <w:szCs w:val="21"/>
                <w:lang w:val="en-US" w:eastAsia="zh-CN"/>
              </w:rPr>
              <w:t xml:space="preserve">技术要求 </w:t>
            </w:r>
          </w:p>
        </w:tc>
      </w:tr>
      <w:tr w14:paraId="02D5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 w:type="pct"/>
            <w:shd w:val="clear" w:color="auto" w:fill="auto"/>
            <w:noWrap/>
            <w:vAlign w:val="center"/>
          </w:tcPr>
          <w:p w14:paraId="129ABE31">
            <w:pPr>
              <w:spacing w:line="400" w:lineRule="exact"/>
              <w:ind w:firstLine="0" w:firstLineChars="0"/>
              <w:jc w:val="center"/>
              <w:rPr>
                <w:sz w:val="21"/>
                <w:szCs w:val="21"/>
              </w:rPr>
            </w:pPr>
            <w:r>
              <w:rPr>
                <w:rFonts w:hint="eastAsia"/>
                <w:sz w:val="21"/>
                <w:szCs w:val="21"/>
              </w:rPr>
              <w:t>1</w:t>
            </w:r>
          </w:p>
        </w:tc>
        <w:tc>
          <w:tcPr>
            <w:tcW w:w="503" w:type="pct"/>
            <w:shd w:val="clear" w:color="auto" w:fill="auto"/>
            <w:vAlign w:val="center"/>
          </w:tcPr>
          <w:p w14:paraId="1D69626E">
            <w:pPr>
              <w:spacing w:line="400" w:lineRule="exact"/>
              <w:ind w:firstLine="0" w:firstLineChars="0"/>
              <w:jc w:val="center"/>
              <w:rPr>
                <w:rFonts w:hint="eastAsia"/>
                <w:sz w:val="21"/>
                <w:szCs w:val="21"/>
              </w:rPr>
            </w:pPr>
            <w:r>
              <w:rPr>
                <w:rFonts w:hint="eastAsia"/>
                <w:b/>
                <w:bCs/>
                <w:sz w:val="21"/>
                <w:szCs w:val="21"/>
                <w:lang w:val="en-US" w:eastAsia="zh-CN"/>
              </w:rPr>
              <w:t>△</w:t>
            </w:r>
          </w:p>
        </w:tc>
        <w:tc>
          <w:tcPr>
            <w:tcW w:w="428" w:type="pct"/>
            <w:shd w:val="clear" w:color="auto" w:fill="auto"/>
            <w:vAlign w:val="center"/>
          </w:tcPr>
          <w:p w14:paraId="5C627656">
            <w:pPr>
              <w:bidi w:val="0"/>
              <w:spacing w:line="240" w:lineRule="auto"/>
              <w:ind w:left="0" w:leftChars="0" w:firstLine="0" w:firstLineChars="0"/>
              <w:jc w:val="center"/>
              <w:rPr>
                <w:rFonts w:hint="eastAsia"/>
                <w:sz w:val="21"/>
                <w:szCs w:val="21"/>
                <w:highlight w:val="none"/>
                <w:lang w:val="en-US" w:eastAsia="zh-CN"/>
              </w:rPr>
            </w:pPr>
            <w:r>
              <w:rPr>
                <w:rFonts w:hint="eastAsia"/>
                <w:sz w:val="21"/>
                <w:szCs w:val="21"/>
                <w:highlight w:val="none"/>
                <w:lang w:val="en-US" w:eastAsia="zh-CN"/>
              </w:rPr>
              <w:t>其他</w:t>
            </w:r>
          </w:p>
          <w:p w14:paraId="2E8DFF7B">
            <w:pPr>
              <w:bidi w:val="0"/>
              <w:spacing w:line="240" w:lineRule="auto"/>
              <w:ind w:left="0" w:leftChars="0" w:firstLine="0" w:firstLineChars="0"/>
              <w:jc w:val="center"/>
              <w:rPr>
                <w:rFonts w:hint="eastAsia" w:eastAsia="宋体"/>
                <w:sz w:val="21"/>
                <w:szCs w:val="21"/>
                <w:lang w:eastAsia="zh-CN"/>
              </w:rPr>
            </w:pPr>
            <w:r>
              <w:rPr>
                <w:rFonts w:hint="eastAsia"/>
                <w:sz w:val="21"/>
                <w:szCs w:val="21"/>
                <w:highlight w:val="none"/>
                <w:lang w:val="en-US" w:eastAsia="zh-CN"/>
              </w:rPr>
              <w:t>货物</w:t>
            </w:r>
          </w:p>
        </w:tc>
        <w:tc>
          <w:tcPr>
            <w:tcW w:w="709" w:type="pct"/>
            <w:shd w:val="clear" w:color="auto" w:fill="auto"/>
            <w:vAlign w:val="center"/>
          </w:tcPr>
          <w:p w14:paraId="4F12A0B1">
            <w:pPr>
              <w:spacing w:line="400" w:lineRule="exact"/>
              <w:ind w:firstLine="0" w:firstLineChars="0"/>
              <w:jc w:val="center"/>
              <w:rPr>
                <w:sz w:val="21"/>
                <w:szCs w:val="21"/>
              </w:rPr>
            </w:pPr>
            <w:r>
              <w:rPr>
                <w:rFonts w:hint="eastAsia"/>
                <w:sz w:val="21"/>
                <w:szCs w:val="21"/>
                <w:lang w:val="en-US" w:eastAsia="zh-CN"/>
              </w:rPr>
              <w:t>遥感解译分析图形工作站采购项目</w:t>
            </w:r>
          </w:p>
        </w:tc>
        <w:tc>
          <w:tcPr>
            <w:tcW w:w="339" w:type="pct"/>
            <w:shd w:val="clear" w:color="auto" w:fill="auto"/>
            <w:noWrap/>
            <w:vAlign w:val="center"/>
          </w:tcPr>
          <w:p w14:paraId="28328B9A">
            <w:pPr>
              <w:spacing w:line="400" w:lineRule="exact"/>
              <w:ind w:firstLine="0" w:firstLineChars="0"/>
              <w:jc w:val="center"/>
              <w:rPr>
                <w:sz w:val="21"/>
                <w:szCs w:val="21"/>
              </w:rPr>
            </w:pPr>
            <w:r>
              <w:rPr>
                <w:rFonts w:hint="eastAsia"/>
                <w:sz w:val="21"/>
                <w:szCs w:val="21"/>
              </w:rPr>
              <w:t>项</w:t>
            </w:r>
          </w:p>
        </w:tc>
        <w:tc>
          <w:tcPr>
            <w:tcW w:w="339" w:type="pct"/>
            <w:shd w:val="clear" w:color="auto" w:fill="auto"/>
            <w:noWrap/>
            <w:vAlign w:val="center"/>
          </w:tcPr>
          <w:p w14:paraId="75CA702E">
            <w:pPr>
              <w:spacing w:line="400" w:lineRule="exact"/>
              <w:ind w:firstLine="0" w:firstLineChars="0"/>
              <w:jc w:val="center"/>
              <w:rPr>
                <w:sz w:val="21"/>
                <w:szCs w:val="21"/>
              </w:rPr>
            </w:pPr>
            <w:r>
              <w:rPr>
                <w:rFonts w:hint="eastAsia"/>
                <w:sz w:val="21"/>
                <w:szCs w:val="21"/>
              </w:rPr>
              <w:t>1</w:t>
            </w:r>
          </w:p>
        </w:tc>
        <w:tc>
          <w:tcPr>
            <w:tcW w:w="562" w:type="pct"/>
            <w:shd w:val="clear" w:color="auto" w:fill="auto"/>
            <w:noWrap/>
            <w:vAlign w:val="center"/>
          </w:tcPr>
          <w:p w14:paraId="430D353A">
            <w:pPr>
              <w:spacing w:line="400" w:lineRule="exact"/>
              <w:ind w:firstLine="0" w:firstLineChars="0"/>
              <w:jc w:val="center"/>
              <w:rPr>
                <w:rFonts w:hint="default" w:eastAsia="宋体"/>
                <w:sz w:val="21"/>
                <w:szCs w:val="21"/>
                <w:highlight w:val="none"/>
                <w:lang w:val="en-US" w:eastAsia="zh-CN"/>
              </w:rPr>
            </w:pPr>
            <w:r>
              <w:rPr>
                <w:rFonts w:hint="eastAsia" w:cs="宋体"/>
                <w:sz w:val="21"/>
                <w:szCs w:val="21"/>
                <w:highlight w:val="none"/>
                <w:lang w:val="en-US" w:eastAsia="zh-CN"/>
              </w:rPr>
              <w:t>105000.00</w:t>
            </w:r>
          </w:p>
        </w:tc>
        <w:tc>
          <w:tcPr>
            <w:tcW w:w="566" w:type="pct"/>
            <w:shd w:val="clear" w:color="auto" w:fill="auto"/>
            <w:noWrap/>
            <w:vAlign w:val="center"/>
          </w:tcPr>
          <w:p w14:paraId="298418AC">
            <w:pPr>
              <w:spacing w:line="400" w:lineRule="exact"/>
              <w:ind w:firstLine="0" w:firstLineChars="0"/>
              <w:jc w:val="center"/>
              <w:rPr>
                <w:rFonts w:hint="default" w:eastAsia="宋体"/>
                <w:sz w:val="21"/>
                <w:szCs w:val="21"/>
                <w:highlight w:val="none"/>
                <w:lang w:val="en-US" w:eastAsia="zh-CN"/>
              </w:rPr>
            </w:pPr>
            <w:r>
              <w:rPr>
                <w:rFonts w:hint="eastAsia" w:cs="宋体"/>
                <w:sz w:val="21"/>
                <w:szCs w:val="21"/>
                <w:highlight w:val="none"/>
                <w:lang w:val="en-US" w:eastAsia="zh-CN"/>
              </w:rPr>
              <w:t>105000.00</w:t>
            </w:r>
          </w:p>
        </w:tc>
        <w:tc>
          <w:tcPr>
            <w:tcW w:w="488" w:type="pct"/>
            <w:shd w:val="clear" w:color="auto" w:fill="auto"/>
            <w:noWrap/>
            <w:vAlign w:val="center"/>
          </w:tcPr>
          <w:p w14:paraId="6AF554EC">
            <w:pPr>
              <w:spacing w:line="400" w:lineRule="exact"/>
              <w:ind w:firstLine="0" w:firstLineChars="0"/>
              <w:jc w:val="center"/>
              <w:rPr>
                <w:rFonts w:hint="eastAsia"/>
                <w:sz w:val="21"/>
                <w:szCs w:val="21"/>
                <w:highlight w:val="none"/>
              </w:rPr>
            </w:pPr>
            <w:r>
              <w:rPr>
                <w:rFonts w:hint="eastAsia"/>
                <w:sz w:val="21"/>
                <w:szCs w:val="21"/>
                <w:highlight w:val="none"/>
                <w:lang w:val="en-US" w:eastAsia="zh-CN"/>
              </w:rPr>
              <w:t>非专门面向中小企业</w:t>
            </w:r>
          </w:p>
        </w:tc>
        <w:tc>
          <w:tcPr>
            <w:tcW w:w="481" w:type="pct"/>
            <w:shd w:val="clear" w:color="auto" w:fill="auto"/>
            <w:noWrap/>
            <w:vAlign w:val="center"/>
          </w:tcPr>
          <w:p w14:paraId="373FF882">
            <w:pPr>
              <w:spacing w:line="400" w:lineRule="exact"/>
              <w:ind w:firstLine="0" w:firstLineChars="0"/>
              <w:jc w:val="center"/>
              <w:rPr>
                <w:rFonts w:hint="eastAsia" w:eastAsia="宋体"/>
                <w:sz w:val="21"/>
                <w:szCs w:val="21"/>
                <w:highlight w:val="none"/>
                <w:lang w:eastAsia="zh-CN"/>
              </w:rPr>
            </w:pPr>
            <w:r>
              <w:rPr>
                <w:rFonts w:hint="eastAsia"/>
                <w:sz w:val="21"/>
                <w:szCs w:val="21"/>
                <w:highlight w:val="none"/>
                <w:lang w:val="en-US" w:eastAsia="zh-CN"/>
              </w:rPr>
              <w:t>工业</w:t>
            </w:r>
          </w:p>
        </w:tc>
        <w:tc>
          <w:tcPr>
            <w:tcW w:w="337" w:type="pct"/>
            <w:shd w:val="clear" w:color="auto" w:fill="auto"/>
            <w:noWrap/>
            <w:vAlign w:val="center"/>
          </w:tcPr>
          <w:p w14:paraId="38DEE98D">
            <w:pPr>
              <w:ind w:left="0" w:leftChars="0" w:firstLine="0" w:firstLineChars="0"/>
              <w:rPr>
                <w:rFonts w:hint="default" w:eastAsia="宋体"/>
                <w:sz w:val="21"/>
                <w:szCs w:val="21"/>
                <w:lang w:val="en-US" w:eastAsia="zh-CN"/>
              </w:rPr>
            </w:pPr>
            <w:r>
              <w:rPr>
                <w:rFonts w:hint="eastAsia"/>
                <w:sz w:val="21"/>
                <w:szCs w:val="21"/>
                <w:lang w:val="en-US" w:eastAsia="zh-CN"/>
              </w:rPr>
              <w:t>详见附表一</w:t>
            </w:r>
          </w:p>
        </w:tc>
      </w:tr>
    </w:tbl>
    <w:p w14:paraId="4DF2C5AC">
      <w:pPr>
        <w:ind w:firstLine="480"/>
      </w:pPr>
      <w:r>
        <w:t>附表一：</w:t>
      </w:r>
      <w:r>
        <w:rPr>
          <w:rFonts w:hint="eastAsia"/>
          <w:lang w:val="en-US" w:eastAsia="zh-CN"/>
        </w:rPr>
        <w:t>赤峰市生态环境监控中心遥感解译分析图形工作站采购项目</w:t>
      </w:r>
    </w:p>
    <w:tbl>
      <w:tblPr>
        <w:tblStyle w:val="9"/>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288"/>
      </w:tblGrid>
      <w:tr w14:paraId="2DE8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7" w:type="dxa"/>
            <w:vAlign w:val="center"/>
          </w:tcPr>
          <w:p w14:paraId="6460C7B3">
            <w:pPr>
              <w:spacing w:line="400" w:lineRule="exact"/>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9288" w:type="dxa"/>
            <w:vAlign w:val="center"/>
          </w:tcPr>
          <w:p w14:paraId="0554B87F">
            <w:pPr>
              <w:spacing w:line="400" w:lineRule="exact"/>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具体技术（参数）要求</w:t>
            </w:r>
          </w:p>
        </w:tc>
      </w:tr>
      <w:tr w14:paraId="75F4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vAlign w:val="center"/>
          </w:tcPr>
          <w:p w14:paraId="376B518C">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9288" w:type="dxa"/>
            <w:vAlign w:val="center"/>
          </w:tcPr>
          <w:p w14:paraId="7D254649">
            <w:pPr>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rPr>
              <w:t>本项目预算金额为：</w:t>
            </w:r>
            <w:r>
              <w:rPr>
                <w:rFonts w:hint="eastAsia" w:cs="宋体"/>
                <w:sz w:val="21"/>
                <w:szCs w:val="21"/>
                <w:highlight w:val="none"/>
                <w:lang w:val="en-US" w:eastAsia="zh-CN"/>
              </w:rPr>
              <w:t>105000.00</w:t>
            </w:r>
            <w:r>
              <w:rPr>
                <w:rFonts w:hint="eastAsia" w:ascii="宋体" w:hAnsi="宋体" w:eastAsia="宋体" w:cs="宋体"/>
                <w:sz w:val="21"/>
                <w:szCs w:val="21"/>
              </w:rPr>
              <w:t>元；超出采购预算视为无效投标。</w:t>
            </w:r>
          </w:p>
        </w:tc>
      </w:tr>
      <w:tr w14:paraId="7662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vAlign w:val="center"/>
          </w:tcPr>
          <w:p w14:paraId="14E5FB19">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9288" w:type="dxa"/>
            <w:vAlign w:val="center"/>
          </w:tcPr>
          <w:p w14:paraId="70732CF9">
            <w:pPr>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rPr>
              <w:t>技术规范要求：符合国家和内蒙古自治区现行的有关规范、规程和技术标准要求</w:t>
            </w:r>
            <w:r>
              <w:rPr>
                <w:rFonts w:hint="eastAsia" w:cs="宋体"/>
                <w:sz w:val="21"/>
                <w:szCs w:val="21"/>
                <w:lang w:val="en-US" w:eastAsia="zh-CN"/>
              </w:rPr>
              <w:t>及采购人要求</w:t>
            </w:r>
            <w:r>
              <w:rPr>
                <w:rFonts w:hint="eastAsia" w:ascii="宋体" w:hAnsi="宋体" w:eastAsia="宋体" w:cs="宋体"/>
                <w:sz w:val="21"/>
                <w:szCs w:val="21"/>
              </w:rPr>
              <w:t>。</w:t>
            </w:r>
          </w:p>
        </w:tc>
      </w:tr>
      <w:tr w14:paraId="3FBD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5" w:hRule="atLeast"/>
          <w:jc w:val="center"/>
        </w:trPr>
        <w:tc>
          <w:tcPr>
            <w:tcW w:w="757" w:type="dxa"/>
            <w:vAlign w:val="center"/>
          </w:tcPr>
          <w:p w14:paraId="1CFED8AC">
            <w:pPr>
              <w:spacing w:line="400" w:lineRule="exact"/>
              <w:ind w:firstLine="0" w:firstLineChars="0"/>
              <w:jc w:val="center"/>
              <w:rPr>
                <w:rFonts w:hint="eastAsia" w:ascii="宋体" w:hAnsi="宋体" w:eastAsia="宋体" w:cs="宋体"/>
                <w:sz w:val="21"/>
                <w:szCs w:val="21"/>
                <w:lang w:val="en-US" w:eastAsia="zh-CN"/>
              </w:rPr>
            </w:pPr>
            <w:r>
              <w:rPr>
                <w:rFonts w:hint="eastAsia" w:cs="宋体"/>
                <w:sz w:val="21"/>
                <w:szCs w:val="21"/>
                <w:lang w:val="en-US" w:eastAsia="zh-CN"/>
              </w:rPr>
              <w:t>3</w:t>
            </w:r>
          </w:p>
        </w:tc>
        <w:tc>
          <w:tcPr>
            <w:tcW w:w="9288" w:type="dxa"/>
            <w:vAlign w:val="center"/>
          </w:tcPr>
          <w:p w14:paraId="30BF8A2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yellow"/>
                <w:lang w:val="en-US" w:eastAsia="zh-CN"/>
              </w:rPr>
            </w:pPr>
            <w:r>
              <w:rPr>
                <w:rFonts w:hint="eastAsia"/>
                <w:b/>
                <w:bCs/>
                <w:highlight w:val="none"/>
                <w:lang w:val="en-US" w:eastAsia="zh-CN"/>
              </w:rPr>
              <w:t>工作站技术参数及要求：</w:t>
            </w:r>
          </w:p>
          <w:p w14:paraId="479446A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ascii="宋体" w:hAnsi="宋体" w:eastAsia="宋体" w:cs="宋体"/>
                <w:sz w:val="21"/>
                <w:szCs w:val="21"/>
                <w:lang w:val="en-US" w:eastAsia="zh-CN"/>
              </w:rPr>
              <w:t>★</w:t>
            </w:r>
            <w:r>
              <w:rPr>
                <w:rFonts w:hint="eastAsia"/>
                <w:lang w:val="en-US" w:eastAsia="zh-CN"/>
              </w:rPr>
              <w:t>1、显示器</w:t>
            </w:r>
          </w:p>
          <w:p w14:paraId="2DA1F18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（1）规格：≥31.5英寸、4k；</w:t>
            </w:r>
          </w:p>
          <w:p w14:paraId="07ECF8B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（2）数量：1台；</w:t>
            </w:r>
          </w:p>
          <w:p w14:paraId="01A835E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ascii="宋体" w:hAnsi="宋体" w:eastAsia="宋体" w:cs="宋体"/>
                <w:sz w:val="21"/>
                <w:szCs w:val="21"/>
                <w:lang w:val="en-US" w:eastAsia="zh-CN"/>
              </w:rPr>
              <w:t>★</w:t>
            </w:r>
            <w:r>
              <w:rPr>
                <w:rFonts w:hint="eastAsia"/>
                <w:lang w:val="en-US" w:eastAsia="zh-CN"/>
              </w:rPr>
              <w:t>2、</w:t>
            </w:r>
            <w:r>
              <w:t>CPU</w:t>
            </w:r>
          </w:p>
          <w:p w14:paraId="35E3B74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（1）规格：</w:t>
            </w:r>
            <w:r>
              <w:rPr>
                <w:rFonts w:hint="eastAsia"/>
                <w:lang w:eastAsia="zh-CN"/>
              </w:rPr>
              <w:t>核心</w:t>
            </w:r>
            <w:r>
              <w:rPr>
                <w:rFonts w:hint="eastAsia"/>
                <w:lang w:val="en-US" w:eastAsia="zh-CN"/>
              </w:rPr>
              <w:t>/线程：</w:t>
            </w:r>
            <w:r>
              <w:rPr>
                <w:rFonts w:hint="eastAsia"/>
                <w:lang w:eastAsia="zh-CN"/>
              </w:rPr>
              <w:t>≥</w:t>
            </w:r>
            <w:r>
              <w:rPr>
                <w:rFonts w:hint="eastAsia"/>
                <w:lang w:val="en-US" w:eastAsia="zh-CN"/>
              </w:rPr>
              <w:t>24核/48线程；</w:t>
            </w:r>
            <w:r>
              <w:rPr>
                <w:rFonts w:hint="eastAsia"/>
                <w:lang w:eastAsia="zh-CN"/>
              </w:rPr>
              <w:t>基础频率≥</w:t>
            </w:r>
            <w:r>
              <w:rPr>
                <w:rFonts w:hint="eastAsia"/>
                <w:lang w:val="en-US" w:eastAsia="zh-CN"/>
              </w:rPr>
              <w:t>3.0GHZ；</w:t>
            </w:r>
          </w:p>
          <w:p w14:paraId="010ED89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（2）数量：2台；</w:t>
            </w:r>
          </w:p>
          <w:p w14:paraId="7A375C0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ascii="宋体" w:hAnsi="宋体" w:eastAsia="宋体" w:cs="宋体"/>
                <w:sz w:val="21"/>
                <w:szCs w:val="21"/>
                <w:lang w:val="en-US" w:eastAsia="zh-CN"/>
              </w:rPr>
              <w:t>★</w:t>
            </w:r>
            <w:r>
              <w:rPr>
                <w:rFonts w:hint="eastAsia"/>
                <w:lang w:val="en-US" w:eastAsia="zh-CN"/>
              </w:rPr>
              <w:t>3、内存</w:t>
            </w:r>
          </w:p>
          <w:p w14:paraId="2B97878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（1）规格：≥</w:t>
            </w:r>
            <w:r>
              <w:t>256G</w:t>
            </w:r>
            <w:r>
              <w:rPr>
                <w:rFonts w:hint="eastAsia"/>
                <w:lang w:eastAsia="zh-CN"/>
              </w:rPr>
              <w:t>；</w:t>
            </w:r>
          </w:p>
          <w:p w14:paraId="00304D9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（2）数量：1条</w:t>
            </w:r>
          </w:p>
          <w:p w14:paraId="4222F31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ascii="宋体" w:hAnsi="宋体" w:eastAsia="宋体" w:cs="宋体"/>
                <w:sz w:val="21"/>
                <w:szCs w:val="21"/>
                <w:lang w:val="en-US" w:eastAsia="zh-CN"/>
              </w:rPr>
              <w:t>★</w:t>
            </w:r>
            <w:r>
              <w:rPr>
                <w:rFonts w:hint="eastAsia"/>
                <w:lang w:val="en-US" w:eastAsia="zh-CN"/>
              </w:rPr>
              <w:t>4、显卡；</w:t>
            </w:r>
          </w:p>
          <w:p w14:paraId="2554852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（1）规格：显存容量：≥24GB GDDR6/GDDR6X 核心/流； 处理器数：≥10000个（或等效专业核心数）；</w:t>
            </w:r>
          </w:p>
          <w:p w14:paraId="13E0D82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（2）数量：1块；</w:t>
            </w:r>
          </w:p>
          <w:p w14:paraId="570B387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ascii="宋体" w:hAnsi="宋体" w:eastAsia="宋体" w:cs="宋体"/>
                <w:sz w:val="21"/>
                <w:szCs w:val="21"/>
                <w:lang w:val="en-US" w:eastAsia="zh-CN"/>
              </w:rPr>
              <w:t>★</w:t>
            </w:r>
            <w:r>
              <w:rPr>
                <w:rFonts w:hint="eastAsia"/>
                <w:lang w:val="en-US" w:eastAsia="zh-CN"/>
              </w:rPr>
              <w:t>5、硬盘</w:t>
            </w:r>
          </w:p>
          <w:p w14:paraId="7E0B031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（1）规格：≥2</w:t>
            </w:r>
            <w:r>
              <w:t>T 固态硬盘+</w:t>
            </w:r>
            <w:r>
              <w:rPr>
                <w:rFonts w:hint="eastAsia"/>
                <w:lang w:val="en-US" w:eastAsia="zh-CN"/>
              </w:rPr>
              <w:t>8</w:t>
            </w:r>
            <w:r>
              <w:t>T机械硬盘</w:t>
            </w:r>
            <w:r>
              <w:rPr>
                <w:rFonts w:hint="eastAsia"/>
                <w:lang w:eastAsia="zh-CN"/>
              </w:rPr>
              <w:t>；</w:t>
            </w:r>
          </w:p>
          <w:p w14:paraId="3EE099D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highlight w:val="yellow"/>
                <w:lang w:val="en-US" w:eastAsia="zh-CN"/>
              </w:rPr>
            </w:pPr>
            <w:r>
              <w:rPr>
                <w:rFonts w:hint="eastAsia"/>
                <w:lang w:val="en-US" w:eastAsia="zh-CN"/>
              </w:rPr>
              <w:t>（2）数量：1块。</w:t>
            </w:r>
          </w:p>
          <w:p w14:paraId="2209F72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highlight w:val="none"/>
                <w:lang w:val="en-US" w:eastAsia="zh-CN"/>
              </w:rPr>
            </w:pPr>
            <w:r>
              <w:rPr>
                <w:rFonts w:hint="eastAsia"/>
                <w:highlight w:val="none"/>
                <w:lang w:val="en-US" w:eastAsia="zh-CN"/>
              </w:rPr>
              <w:t>6、其他</w:t>
            </w:r>
          </w:p>
          <w:p w14:paraId="52D87B0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highlight w:val="none"/>
                <w:lang w:val="en-US" w:eastAsia="zh-CN"/>
              </w:rPr>
            </w:pPr>
            <w:r>
              <w:rPr>
                <w:rFonts w:hint="eastAsia"/>
                <w:highlight w:val="none"/>
                <w:lang w:val="en-US" w:eastAsia="zh-CN"/>
              </w:rPr>
              <w:t>声卡：集成声卡</w:t>
            </w:r>
          </w:p>
          <w:p w14:paraId="6E78E9B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highlight w:val="none"/>
                <w:lang w:val="en-US" w:eastAsia="zh-CN"/>
              </w:rPr>
            </w:pPr>
            <w:r>
              <w:rPr>
                <w:rFonts w:hint="eastAsia"/>
                <w:highlight w:val="none"/>
                <w:lang w:val="en-US" w:eastAsia="zh-CN"/>
              </w:rPr>
              <w:t>网卡：标配双千兆网卡，可选万兆网卡</w:t>
            </w:r>
          </w:p>
          <w:p w14:paraId="0818A7C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highlight w:val="none"/>
                <w:lang w:val="en-US" w:eastAsia="zh-CN"/>
              </w:rPr>
            </w:pPr>
            <w:r>
              <w:rPr>
                <w:rFonts w:hint="eastAsia"/>
                <w:highlight w:val="none"/>
                <w:lang w:val="en-US" w:eastAsia="zh-CN"/>
              </w:rPr>
              <w:t>扩展槽位：配置≥3个PCI-E3.0 x16，≥1个PCI-E3.0 x8，≥1个PCI-E3.0 x4，≥1个PCI</w:t>
            </w:r>
          </w:p>
          <w:p w14:paraId="56B05C6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highlight w:val="none"/>
                <w:lang w:val="en-US" w:eastAsia="zh-CN"/>
              </w:rPr>
            </w:pPr>
            <w:r>
              <w:rPr>
                <w:rFonts w:hint="eastAsia"/>
                <w:highlight w:val="none"/>
                <w:lang w:val="en-US" w:eastAsia="zh-CN"/>
              </w:rPr>
              <w:t>电源：1个  ≥1400W</w:t>
            </w:r>
          </w:p>
          <w:p w14:paraId="27B929E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highlight w:val="none"/>
                <w:lang w:val="en-US" w:eastAsia="zh-CN"/>
              </w:rPr>
            </w:pPr>
            <w:r>
              <w:rPr>
                <w:rFonts w:hint="eastAsia"/>
                <w:highlight w:val="none"/>
                <w:lang w:val="en-US" w:eastAsia="zh-CN"/>
              </w:rPr>
              <w:t>操作系统：预装正版操作系统；</w:t>
            </w:r>
          </w:p>
          <w:p w14:paraId="1756585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 w:cs="Times New Roman"/>
                <w:color w:val="000000"/>
                <w:kern w:val="0"/>
                <w:szCs w:val="24"/>
                <w:lang w:val="en-US" w:eastAsia="zh-CN"/>
              </w:rPr>
            </w:pPr>
            <w:r>
              <w:rPr>
                <w:rFonts w:hint="eastAsia"/>
                <w:highlight w:val="none"/>
                <w:lang w:val="en-US" w:eastAsia="zh-CN"/>
              </w:rPr>
              <w:t>机箱：支持免工具拆卸、内嵌式把手设计，易于搬运；</w:t>
            </w:r>
          </w:p>
        </w:tc>
      </w:tr>
      <w:tr w14:paraId="1365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45" w:type="dxa"/>
            <w:gridSpan w:val="2"/>
            <w:vAlign w:val="center"/>
          </w:tcPr>
          <w:p w14:paraId="605DCAA5">
            <w:pPr>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打“★"号条款为实质性条款，若有任何一条负偏离或不满足则导致响应无效。</w:t>
            </w:r>
          </w:p>
        </w:tc>
      </w:tr>
    </w:tbl>
    <w:p w14:paraId="6C1089A3">
      <w:pPr>
        <w:ind w:firstLine="0" w:firstLineChars="0"/>
        <w:jc w:val="left"/>
        <w:rPr>
          <w:rFonts w:hint="eastAsia"/>
          <w:b/>
          <w:bCs/>
        </w:rPr>
      </w:pPr>
      <w:r>
        <w:rPr>
          <w:rFonts w:hint="eastAsia"/>
          <w:b/>
          <w:bCs/>
        </w:rPr>
        <w:t>注：本章内容供应商不允许出现“不响应”或“负偏离”的情况，否则视为无效响应，不参与评审。</w:t>
      </w:r>
    </w:p>
    <w:p w14:paraId="7981122D">
      <w:pPr>
        <w:bidi w:val="0"/>
        <w:ind w:left="0" w:leftChars="0" w:firstLine="0" w:firstLineChars="0"/>
        <w:rPr>
          <w:rFonts w:hint="eastAsia"/>
          <w:b/>
          <w:bCs/>
        </w:rPr>
        <w:sectPr>
          <w:pgSz w:w="11906" w:h="16838"/>
          <w:pgMar w:top="1440" w:right="1080" w:bottom="1440" w:left="1080" w:header="851" w:footer="964" w:gutter="0"/>
          <w:pgNumType w:fmt="decimal" w:start="1"/>
          <w:cols w:space="425" w:num="1"/>
          <w:docGrid w:type="lines" w:linePitch="312" w:charSpace="0"/>
        </w:sectPr>
      </w:pPr>
    </w:p>
    <w:bookmarkEnd w:id="54"/>
    <w:p w14:paraId="1FAFD733">
      <w:pPr>
        <w:pStyle w:val="2"/>
        <w:bidi w:val="0"/>
      </w:pPr>
      <w:bookmarkStart w:id="57" w:name="_Toc22492"/>
      <w:r>
        <w:rPr>
          <w:rFonts w:hint="eastAsia"/>
          <w:lang w:val="en-US" w:eastAsia="zh-CN"/>
        </w:rPr>
        <w:t>第四章  供应商资格证明及相关文件要求</w:t>
      </w:r>
      <w:bookmarkEnd w:id="57"/>
      <w:r>
        <w:rPr>
          <w:rFonts w:hint="eastAsia"/>
          <w:lang w:val="en-US" w:eastAsia="zh-CN"/>
        </w:rPr>
        <w:t xml:space="preserve"> </w:t>
      </w:r>
    </w:p>
    <w:p w14:paraId="09FA99FA">
      <w:pPr>
        <w:bidi w:val="0"/>
        <w:rPr>
          <w:rFonts w:hint="eastAsia"/>
          <w:lang w:val="en-US" w:eastAsia="zh-CN"/>
        </w:rPr>
      </w:pPr>
      <w:r>
        <w:rPr>
          <w:rFonts w:hint="eastAsia"/>
          <w:lang w:val="en-US" w:eastAsia="zh-CN"/>
        </w:rPr>
        <w:t xml:space="preserve">供应商应提交证明其有资格参加谈判和成交后有能力履行合同的相关文件，并作为其响应文件的一部分，所有文件必须真实可靠、不得伪造，否则将按相关规定予以处罚。 </w:t>
      </w:r>
    </w:p>
    <w:p w14:paraId="48739C03">
      <w:pPr>
        <w:bidi w:val="0"/>
        <w:rPr>
          <w:rFonts w:hint="eastAsia"/>
          <w:lang w:val="en-US" w:eastAsia="zh-CN"/>
        </w:rPr>
      </w:pPr>
      <w:r>
        <w:rPr>
          <w:rFonts w:hint="eastAsia"/>
          <w:lang w:val="en-US" w:eastAsia="zh-CN"/>
        </w:rPr>
        <w:t xml:space="preserve">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 </w:t>
      </w:r>
    </w:p>
    <w:p w14:paraId="2098E835">
      <w:pPr>
        <w:bidi w:val="0"/>
        <w:rPr>
          <w:rFonts w:hint="eastAsia"/>
          <w:lang w:val="en-US" w:eastAsia="zh-CN"/>
        </w:rPr>
      </w:pPr>
      <w:r>
        <w:rPr>
          <w:rFonts w:hint="eastAsia"/>
          <w:lang w:val="en-US" w:eastAsia="zh-CN"/>
        </w:rPr>
        <w:t xml:space="preserve">分公司不是独立法人，不具备政府采购法第二十二条规定的供应商应当具备独立承担民事责任能力的条件。分公司经总公司授权，可以以分公司的名义参加政府采购活动，但其民事责任由总公司承担。 </w:t>
      </w:r>
    </w:p>
    <w:p w14:paraId="22F6790B">
      <w:pPr>
        <w:bidi w:val="0"/>
        <w:rPr>
          <w:rFonts w:hint="eastAsia"/>
          <w:lang w:val="en-US" w:eastAsia="zh-CN"/>
        </w:rPr>
      </w:pPr>
      <w:r>
        <w:rPr>
          <w:rFonts w:hint="eastAsia"/>
          <w:lang w:val="en-US" w:eastAsia="zh-CN"/>
        </w:rPr>
        <w:t xml:space="preserve">二、财务状况报告，依法缴纳税收和社会保障资金的相关材料（详见资格审查表）。 </w:t>
      </w:r>
    </w:p>
    <w:p w14:paraId="7531ED0D">
      <w:pPr>
        <w:bidi w:val="0"/>
        <w:rPr>
          <w:rFonts w:hint="eastAsia"/>
          <w:lang w:val="en-US" w:eastAsia="zh-CN"/>
        </w:rPr>
      </w:pPr>
      <w:r>
        <w:rPr>
          <w:rFonts w:hint="eastAsia"/>
          <w:lang w:val="en-US" w:eastAsia="zh-CN"/>
        </w:rPr>
        <w:t xml:space="preserve">三、具备履行合同所必需的设备和专业技术能力的证明材料。 </w:t>
      </w:r>
    </w:p>
    <w:p w14:paraId="24FD916D">
      <w:pPr>
        <w:bidi w:val="0"/>
        <w:rPr>
          <w:rFonts w:hint="eastAsia"/>
          <w:lang w:val="en-US" w:eastAsia="zh-CN"/>
        </w:rPr>
      </w:pPr>
      <w:r>
        <w:rPr>
          <w:rFonts w:hint="eastAsia"/>
          <w:lang w:val="en-US" w:eastAsia="zh-CN"/>
        </w:rPr>
        <w:t xml:space="preserve">四、参加政府采购活动前3年内在经营活动中没有重大违法记录的书面声明。 </w:t>
      </w:r>
    </w:p>
    <w:p w14:paraId="1500A601">
      <w:pPr>
        <w:bidi w:val="0"/>
        <w:rPr>
          <w:rFonts w:hint="eastAsia" w:ascii="宋体" w:hAnsi="宋体" w:eastAsia="宋体" w:cs="宋体"/>
          <w:kern w:val="0"/>
          <w:szCs w:val="24"/>
          <w:highlight w:val="none"/>
          <w:lang w:val="en-US" w:eastAsia="zh-CN" w:bidi="ar-SA"/>
        </w:rPr>
      </w:pPr>
      <w:r>
        <w:rPr>
          <w:rFonts w:hint="eastAsia"/>
          <w:lang w:val="en-US" w:eastAsia="zh-CN"/>
        </w:rPr>
        <w:t>五、按照谈判文件要求，供应商应当提交的其他资格、资信证明文件。</w:t>
      </w:r>
    </w:p>
    <w:p w14:paraId="05E7183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kern w:val="0"/>
          <w:sz w:val="24"/>
          <w:szCs w:val="24"/>
          <w:highlight w:val="none"/>
          <w:lang w:val="en-US" w:eastAsia="zh-CN" w:bidi="ar-SA"/>
        </w:rPr>
      </w:pPr>
    </w:p>
    <w:p w14:paraId="2CB1350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kern w:val="0"/>
          <w:sz w:val="24"/>
          <w:szCs w:val="24"/>
          <w:highlight w:val="none"/>
          <w:lang w:val="en-US" w:eastAsia="zh-CN" w:bidi="ar-SA"/>
        </w:rPr>
      </w:pPr>
    </w:p>
    <w:p w14:paraId="654F2C48">
      <w:pPr>
        <w:spacing w:line="360" w:lineRule="auto"/>
        <w:ind w:left="0" w:leftChars="0" w:firstLine="0" w:firstLineChars="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73EF0AC9">
      <w:pPr>
        <w:pStyle w:val="2"/>
        <w:bidi w:val="0"/>
      </w:pPr>
      <w:bookmarkStart w:id="58" w:name="_Toc50368513"/>
      <w:bookmarkStart w:id="59" w:name="_Toc14896"/>
      <w:bookmarkStart w:id="60" w:name="_Toc3335"/>
      <w:r>
        <w:rPr>
          <w:rFonts w:hint="eastAsia"/>
        </w:rPr>
        <w:t>第</w:t>
      </w:r>
      <w:r>
        <w:rPr>
          <w:rFonts w:hint="eastAsia"/>
          <w:lang w:val="en-US" w:eastAsia="zh-CN"/>
        </w:rPr>
        <w:t>五</w:t>
      </w:r>
      <w:r>
        <w:rPr>
          <w:rFonts w:hint="eastAsia"/>
        </w:rPr>
        <w:t>章</w:t>
      </w:r>
      <w:bookmarkEnd w:id="58"/>
      <w:bookmarkEnd w:id="59"/>
      <w:bookmarkStart w:id="61" w:name="_Toc30921"/>
      <w:bookmarkStart w:id="62" w:name="_Toc29733"/>
      <w:bookmarkStart w:id="63" w:name="_Toc26881"/>
      <w:bookmarkStart w:id="64" w:name="_Toc7461"/>
      <w:bookmarkStart w:id="65" w:name="_Toc20377"/>
      <w:bookmarkStart w:id="66" w:name="_Toc1080"/>
      <w:bookmarkStart w:id="67" w:name="_Toc21319"/>
      <w:r>
        <w:rPr>
          <w:rFonts w:hint="eastAsia"/>
        </w:rPr>
        <w:t xml:space="preserve">  评审</w:t>
      </w:r>
      <w:bookmarkEnd w:id="60"/>
      <w:bookmarkEnd w:id="61"/>
      <w:bookmarkEnd w:id="62"/>
      <w:bookmarkEnd w:id="63"/>
      <w:bookmarkEnd w:id="64"/>
      <w:bookmarkEnd w:id="65"/>
      <w:bookmarkEnd w:id="66"/>
      <w:bookmarkEnd w:id="67"/>
    </w:p>
    <w:p w14:paraId="18213052">
      <w:pPr>
        <w:pStyle w:val="3"/>
        <w:ind w:firstLine="482"/>
        <w:rPr>
          <w:rFonts w:hint="eastAsia"/>
        </w:rPr>
      </w:pPr>
      <w:r>
        <w:rPr>
          <w:rFonts w:hint="eastAsia"/>
        </w:rPr>
        <w:t>一、评审要求</w:t>
      </w:r>
    </w:p>
    <w:p w14:paraId="78613177">
      <w:pPr>
        <w:bidi w:val="0"/>
        <w:rPr>
          <w:rFonts w:hint="eastAsia"/>
        </w:rPr>
      </w:pPr>
      <w:r>
        <w:rPr>
          <w:rFonts w:hint="eastAsia"/>
          <w:lang w:val="en-US" w:eastAsia="zh-CN"/>
        </w:rPr>
        <w:t xml:space="preserve">1.评审方法 </w:t>
      </w:r>
    </w:p>
    <w:p w14:paraId="077E021F">
      <w:pPr>
        <w:bidi w:val="0"/>
        <w:rPr>
          <w:rFonts w:hint="eastAsia"/>
        </w:rPr>
      </w:pPr>
      <w:r>
        <w:rPr>
          <w:rFonts w:hint="eastAsia"/>
          <w:lang w:val="en-US" w:eastAsia="zh-CN"/>
        </w:rPr>
        <w:t xml:space="preserve">谈判结束后，谈判小组应当要求所有参加谈判的供应商在规定时间内进行最后报价，采购人从谈判小组提出的成交候选人中根据符合采购需求、质量和服务相等且报价最低的原则确定成交供应商。 </w:t>
      </w:r>
    </w:p>
    <w:p w14:paraId="2DA0A4CF">
      <w:pPr>
        <w:bidi w:val="0"/>
        <w:rPr>
          <w:rFonts w:hint="eastAsia"/>
        </w:rPr>
      </w:pPr>
      <w:r>
        <w:rPr>
          <w:rFonts w:hint="eastAsia"/>
          <w:lang w:val="en-US" w:eastAsia="zh-CN"/>
        </w:rPr>
        <w:t xml:space="preserve">2.评审原则 </w:t>
      </w:r>
    </w:p>
    <w:p w14:paraId="6EE16664">
      <w:pPr>
        <w:bidi w:val="0"/>
        <w:rPr>
          <w:rFonts w:hint="eastAsia"/>
        </w:rPr>
      </w:pPr>
      <w:r>
        <w:rPr>
          <w:rFonts w:hint="eastAsia"/>
          <w:lang w:val="en-US" w:eastAsia="zh-CN"/>
        </w:rPr>
        <w:t xml:space="preserve">2.1谈判小组成员应当遵循客观、公正、审慎的原则，根据谈判文件规定的评审程序、评审方法和评审标准进行独立评审。 </w:t>
      </w:r>
    </w:p>
    <w:p w14:paraId="007D2E12">
      <w:pPr>
        <w:bidi w:val="0"/>
        <w:rPr>
          <w:rFonts w:hint="eastAsia"/>
        </w:rPr>
      </w:pPr>
      <w:r>
        <w:rPr>
          <w:rFonts w:hint="eastAsia"/>
          <w:lang w:val="en-US" w:eastAsia="zh-CN"/>
        </w:rPr>
        <w:t xml:space="preserve">2.2具体评审事项由谈判小组负责，并按谈判文件规定的办法进行评审。 </w:t>
      </w:r>
    </w:p>
    <w:p w14:paraId="25A2EEA3">
      <w:pPr>
        <w:bidi w:val="0"/>
        <w:rPr>
          <w:rFonts w:hint="eastAsia"/>
        </w:rPr>
      </w:pPr>
      <w:r>
        <w:rPr>
          <w:rFonts w:hint="eastAsia"/>
          <w:lang w:val="en-US" w:eastAsia="zh-CN"/>
        </w:rPr>
        <w:t xml:space="preserve">3.谈判小组 </w:t>
      </w:r>
    </w:p>
    <w:p w14:paraId="1B27012E">
      <w:pPr>
        <w:bidi w:val="0"/>
        <w:rPr>
          <w:rFonts w:hint="eastAsia"/>
        </w:rPr>
      </w:pPr>
      <w:r>
        <w:rPr>
          <w:rFonts w:hint="eastAsia"/>
          <w:lang w:val="en-US" w:eastAsia="zh-CN"/>
        </w:rPr>
        <w:t xml:space="preserve">由采购人代表和评审专家两部分共3人组成， 其中由评审专家库产生的评审专家2人， 由采购人派出的采购人代表1人。 </w:t>
      </w:r>
    </w:p>
    <w:p w14:paraId="58955FE4">
      <w:pPr>
        <w:bidi w:val="0"/>
        <w:rPr>
          <w:rFonts w:hint="eastAsia"/>
        </w:rPr>
      </w:pPr>
      <w:r>
        <w:rPr>
          <w:rFonts w:hint="eastAsia"/>
          <w:lang w:val="en-US" w:eastAsia="zh-CN"/>
        </w:rPr>
        <w:t xml:space="preserve">3.1谈判小组由采购人代表和评审专家共3人以上单数组成，其中评审专家人数不得少于竞争性谈判小组成员总数的2/3。 </w:t>
      </w:r>
    </w:p>
    <w:p w14:paraId="70FD3BD2">
      <w:pPr>
        <w:bidi w:val="0"/>
        <w:rPr>
          <w:rFonts w:hint="eastAsia"/>
        </w:rPr>
      </w:pPr>
      <w:r>
        <w:rPr>
          <w:rFonts w:hint="eastAsia"/>
          <w:lang w:val="en-US" w:eastAsia="zh-CN"/>
        </w:rPr>
        <w:t xml:space="preserve">3.2谈判小组成员有下列情形之一的，应当回避： </w:t>
      </w:r>
    </w:p>
    <w:p w14:paraId="6CFB5589">
      <w:pPr>
        <w:bidi w:val="0"/>
        <w:rPr>
          <w:rFonts w:hint="eastAsia"/>
        </w:rPr>
      </w:pPr>
      <w:r>
        <w:rPr>
          <w:rFonts w:hint="eastAsia"/>
          <w:lang w:val="en-US" w:eastAsia="zh-CN"/>
        </w:rPr>
        <w:t xml:space="preserve">（1）参加政府采购活动前3年内,与供应商存在劳动关系,或者担任过供应商的董事、监事,或者是供应商的控股股东或实际控制人； </w:t>
      </w:r>
    </w:p>
    <w:p w14:paraId="40B83F46">
      <w:pPr>
        <w:bidi w:val="0"/>
        <w:rPr>
          <w:rFonts w:hint="eastAsia"/>
        </w:rPr>
      </w:pPr>
      <w:r>
        <w:rPr>
          <w:rFonts w:hint="eastAsia"/>
          <w:lang w:val="en-US" w:eastAsia="zh-CN"/>
        </w:rPr>
        <w:t xml:space="preserve">（2）与供应商的法定代表人或者负责人有夫妻、直系血亲、三代以内旁系血亲或者近姻亲关系； </w:t>
      </w:r>
    </w:p>
    <w:p w14:paraId="3B60520D">
      <w:pPr>
        <w:bidi w:val="0"/>
        <w:rPr>
          <w:rFonts w:hint="eastAsia"/>
        </w:rPr>
      </w:pPr>
      <w:r>
        <w:rPr>
          <w:rFonts w:hint="eastAsia"/>
          <w:lang w:val="en-US" w:eastAsia="zh-CN"/>
        </w:rPr>
        <w:t xml:space="preserve">（3）与供应商有其他可能影响政府采购活动公平、公正进行的关系。 </w:t>
      </w:r>
    </w:p>
    <w:p w14:paraId="749FC328">
      <w:pPr>
        <w:bidi w:val="0"/>
        <w:rPr>
          <w:rFonts w:hint="eastAsia"/>
        </w:rPr>
      </w:pPr>
      <w:r>
        <w:rPr>
          <w:rFonts w:hint="eastAsia"/>
          <w:lang w:val="en-US" w:eastAsia="zh-CN"/>
        </w:rPr>
        <w:t xml:space="preserve">3.3谈判小组应当履行下列职责： </w:t>
      </w:r>
    </w:p>
    <w:p w14:paraId="534412E3">
      <w:pPr>
        <w:bidi w:val="0"/>
        <w:rPr>
          <w:rFonts w:hint="eastAsia"/>
        </w:rPr>
      </w:pPr>
      <w:r>
        <w:rPr>
          <w:rFonts w:hint="eastAsia"/>
          <w:lang w:val="en-US" w:eastAsia="zh-CN"/>
        </w:rPr>
        <w:t xml:space="preserve">（1）确认或者制定谈判文件； </w:t>
      </w:r>
    </w:p>
    <w:p w14:paraId="1E16B71C">
      <w:pPr>
        <w:bidi w:val="0"/>
        <w:rPr>
          <w:rFonts w:hint="eastAsia"/>
        </w:rPr>
      </w:pPr>
      <w:r>
        <w:rPr>
          <w:rFonts w:hint="eastAsia"/>
          <w:lang w:val="en-US" w:eastAsia="zh-CN"/>
        </w:rPr>
        <w:t xml:space="preserve">（2）从符合相应资格条件的供应商名单中确定不少于3家的供应商参加谈判； </w:t>
      </w:r>
    </w:p>
    <w:p w14:paraId="760B6B88">
      <w:pPr>
        <w:bidi w:val="0"/>
        <w:rPr>
          <w:rFonts w:hint="eastAsia"/>
        </w:rPr>
      </w:pPr>
      <w:r>
        <w:rPr>
          <w:rFonts w:hint="eastAsia"/>
          <w:lang w:val="en-US" w:eastAsia="zh-CN"/>
        </w:rPr>
        <w:t xml:space="preserve">（3）审查供应商的响应文件并作出评价； </w:t>
      </w:r>
    </w:p>
    <w:p w14:paraId="7FA908F2">
      <w:pPr>
        <w:bidi w:val="0"/>
        <w:rPr>
          <w:rFonts w:hint="eastAsia"/>
        </w:rPr>
      </w:pPr>
      <w:r>
        <w:rPr>
          <w:rFonts w:hint="eastAsia"/>
          <w:lang w:val="en-US" w:eastAsia="zh-CN"/>
        </w:rPr>
        <w:t xml:space="preserve">（4）要求供应商解释或者澄清其响应文件； </w:t>
      </w:r>
    </w:p>
    <w:p w14:paraId="0451EA80">
      <w:pPr>
        <w:bidi w:val="0"/>
        <w:rPr>
          <w:rFonts w:hint="eastAsia"/>
        </w:rPr>
      </w:pPr>
      <w:r>
        <w:rPr>
          <w:rFonts w:hint="eastAsia"/>
          <w:lang w:val="en-US" w:eastAsia="zh-CN"/>
        </w:rPr>
        <w:t xml:space="preserve">（5）编写评审报告； </w:t>
      </w:r>
    </w:p>
    <w:p w14:paraId="2C608EEB">
      <w:pPr>
        <w:bidi w:val="0"/>
        <w:rPr>
          <w:rFonts w:hint="eastAsia"/>
        </w:rPr>
      </w:pPr>
      <w:r>
        <w:rPr>
          <w:rFonts w:hint="eastAsia"/>
          <w:lang w:val="en-US" w:eastAsia="zh-CN"/>
        </w:rPr>
        <w:t xml:space="preserve">（6）告知采购人、采购代理机构在评审过程中发现的供应商的违法违规行为。 </w:t>
      </w:r>
    </w:p>
    <w:p w14:paraId="74F83CCC">
      <w:pPr>
        <w:bidi w:val="0"/>
        <w:rPr>
          <w:rFonts w:hint="eastAsia"/>
        </w:rPr>
      </w:pPr>
      <w:r>
        <w:rPr>
          <w:rFonts w:hint="eastAsia"/>
          <w:lang w:val="en-US" w:eastAsia="zh-CN"/>
        </w:rPr>
        <w:t xml:space="preserve">（7）法律法规规定的其他职责。 </w:t>
      </w:r>
    </w:p>
    <w:p w14:paraId="108AB073">
      <w:pPr>
        <w:bidi w:val="0"/>
        <w:rPr>
          <w:rFonts w:hint="eastAsia"/>
        </w:rPr>
      </w:pPr>
      <w:r>
        <w:rPr>
          <w:rFonts w:hint="eastAsia"/>
          <w:lang w:val="en-US" w:eastAsia="zh-CN"/>
        </w:rPr>
        <w:t xml:space="preserve">4.澄清 </w:t>
      </w:r>
    </w:p>
    <w:p w14:paraId="6B2D1B31">
      <w:pPr>
        <w:bidi w:val="0"/>
        <w:rPr>
          <w:rFonts w:hint="eastAsia"/>
        </w:rPr>
      </w:pPr>
      <w:r>
        <w:rPr>
          <w:rFonts w:hint="eastAsia"/>
          <w:lang w:val="en-US" w:eastAsia="zh-CN"/>
        </w:rPr>
        <w:t xml:space="preserve">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3F9DC1E5">
      <w:pPr>
        <w:bidi w:val="0"/>
        <w:rPr>
          <w:rFonts w:hint="eastAsia"/>
        </w:rPr>
      </w:pPr>
      <w:r>
        <w:rPr>
          <w:rFonts w:hint="eastAsia"/>
          <w:lang w:val="en-US" w:eastAsia="zh-CN"/>
        </w:rPr>
        <w:t xml:space="preserve">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 </w:t>
      </w:r>
    </w:p>
    <w:p w14:paraId="5B72F0F0">
      <w:pPr>
        <w:bidi w:val="0"/>
        <w:rPr>
          <w:rFonts w:hint="eastAsia"/>
        </w:rPr>
      </w:pPr>
      <w:r>
        <w:rPr>
          <w:rFonts w:hint="eastAsia"/>
          <w:lang w:val="en-US" w:eastAsia="zh-CN"/>
        </w:rPr>
        <w:t xml:space="preserve">4.1谈判小组不接受供应商主动提出的澄清、说明或更正。 </w:t>
      </w:r>
    </w:p>
    <w:p w14:paraId="65F91D8B">
      <w:pPr>
        <w:bidi w:val="0"/>
        <w:rPr>
          <w:rFonts w:hint="eastAsia"/>
        </w:rPr>
      </w:pPr>
      <w:r>
        <w:rPr>
          <w:rFonts w:hint="eastAsia"/>
          <w:lang w:val="en-US" w:eastAsia="zh-CN"/>
        </w:rPr>
        <w:t xml:space="preserve">4.2谈判小组对供应商提交的澄清、说明或更正有疑问的，可以要求供应商进一步澄清、说明或更正。 </w:t>
      </w:r>
    </w:p>
    <w:p w14:paraId="6A04960D">
      <w:pPr>
        <w:bidi w:val="0"/>
        <w:rPr>
          <w:rFonts w:hint="eastAsia"/>
        </w:rPr>
      </w:pPr>
      <w:r>
        <w:rPr>
          <w:rFonts w:hint="eastAsia"/>
          <w:lang w:val="en-US" w:eastAsia="zh-CN"/>
        </w:rPr>
        <w:t xml:space="preserve">5.有下列情形之一的，属于恶意串通，并追究法律责任： </w:t>
      </w:r>
    </w:p>
    <w:p w14:paraId="28CE12E2">
      <w:pPr>
        <w:bidi w:val="0"/>
        <w:rPr>
          <w:rFonts w:hint="eastAsia"/>
        </w:rPr>
      </w:pPr>
      <w:r>
        <w:rPr>
          <w:rFonts w:hint="eastAsia"/>
          <w:lang w:val="en-US" w:eastAsia="zh-CN"/>
        </w:rPr>
        <w:t xml:space="preserve">（1）供应商直接或者间接从采购人或者采购代理机构处获得其他供应商的相关情况并修改其响应文件； </w:t>
      </w:r>
    </w:p>
    <w:p w14:paraId="5153BADB">
      <w:pPr>
        <w:bidi w:val="0"/>
        <w:rPr>
          <w:rFonts w:hint="eastAsia"/>
        </w:rPr>
      </w:pPr>
      <w:r>
        <w:rPr>
          <w:rFonts w:hint="eastAsia"/>
          <w:lang w:val="en-US" w:eastAsia="zh-CN"/>
        </w:rPr>
        <w:t xml:space="preserve">（2）供应商按照采购人或者采购代理机构的授意撤换、修改响应文件； </w:t>
      </w:r>
    </w:p>
    <w:p w14:paraId="2DF40CF2">
      <w:pPr>
        <w:bidi w:val="0"/>
        <w:rPr>
          <w:rFonts w:hint="eastAsia"/>
        </w:rPr>
      </w:pPr>
      <w:r>
        <w:rPr>
          <w:rFonts w:hint="eastAsia"/>
          <w:lang w:val="en-US" w:eastAsia="zh-CN"/>
        </w:rPr>
        <w:t xml:space="preserve">（3）供应商之间协商报价、技术方案等响应文件的实质性内容； </w:t>
      </w:r>
    </w:p>
    <w:p w14:paraId="1925A0A2">
      <w:pPr>
        <w:bidi w:val="0"/>
        <w:rPr>
          <w:rFonts w:hint="eastAsia"/>
        </w:rPr>
      </w:pPr>
      <w:r>
        <w:rPr>
          <w:rFonts w:hint="eastAsia"/>
          <w:lang w:val="en-US" w:eastAsia="zh-CN"/>
        </w:rPr>
        <w:t xml:space="preserve">（4）属于同一集团、协会、商会等组织成员的供应商按照该组织要求协同参加政府采购活动； </w:t>
      </w:r>
    </w:p>
    <w:p w14:paraId="5713ED62">
      <w:pPr>
        <w:bidi w:val="0"/>
        <w:rPr>
          <w:rFonts w:hint="eastAsia"/>
        </w:rPr>
      </w:pPr>
      <w:r>
        <w:rPr>
          <w:rFonts w:hint="eastAsia"/>
          <w:lang w:val="en-US" w:eastAsia="zh-CN"/>
        </w:rPr>
        <w:t xml:space="preserve">（5）供应商之间事先约定由某一特定供应商成交； </w:t>
      </w:r>
    </w:p>
    <w:p w14:paraId="0BBE3C17">
      <w:pPr>
        <w:bidi w:val="0"/>
        <w:rPr>
          <w:rFonts w:hint="eastAsia"/>
        </w:rPr>
      </w:pPr>
      <w:r>
        <w:rPr>
          <w:rFonts w:hint="eastAsia"/>
          <w:lang w:val="en-US" w:eastAsia="zh-CN"/>
        </w:rPr>
        <w:t xml:space="preserve">（6）供应商之间商定部分供应商放弃参加政府采购活动或者放弃成交； </w:t>
      </w:r>
    </w:p>
    <w:p w14:paraId="38EBDCA9">
      <w:pPr>
        <w:bidi w:val="0"/>
        <w:rPr>
          <w:rFonts w:hint="eastAsia"/>
        </w:rPr>
      </w:pPr>
      <w:r>
        <w:rPr>
          <w:rFonts w:hint="eastAsia"/>
          <w:lang w:val="en-US" w:eastAsia="zh-CN"/>
        </w:rPr>
        <w:t xml:space="preserve">（7）供应商与采购人或者采购代理机构之间、供应商相互之间，为谋求特定供应商成交或者排斥其他供应商的其他串通行为。 </w:t>
      </w:r>
    </w:p>
    <w:p w14:paraId="43BC55C2">
      <w:pPr>
        <w:bidi w:val="0"/>
        <w:rPr>
          <w:rFonts w:hint="eastAsia"/>
        </w:rPr>
      </w:pPr>
      <w:r>
        <w:rPr>
          <w:rFonts w:hint="eastAsia"/>
          <w:lang w:val="en-US" w:eastAsia="zh-CN"/>
        </w:rPr>
        <w:t xml:space="preserve">6.响应无效的情形 </w:t>
      </w:r>
    </w:p>
    <w:p w14:paraId="09ACEF92">
      <w:pPr>
        <w:bidi w:val="0"/>
        <w:rPr>
          <w:rFonts w:hint="eastAsia"/>
        </w:rPr>
      </w:pPr>
      <w:r>
        <w:rPr>
          <w:rFonts w:hint="eastAsia"/>
          <w:lang w:val="en-US" w:eastAsia="zh-CN"/>
        </w:rPr>
        <w:t xml:space="preserve">（1）供应商未按照谈判文件要求提交保证金的，响应无效； </w:t>
      </w:r>
    </w:p>
    <w:p w14:paraId="24F48FED">
      <w:pPr>
        <w:bidi w:val="0"/>
        <w:rPr>
          <w:rFonts w:hint="eastAsia"/>
        </w:rPr>
      </w:pPr>
      <w:r>
        <w:rPr>
          <w:rFonts w:hint="eastAsia"/>
          <w:lang w:val="en-US" w:eastAsia="zh-CN"/>
        </w:rPr>
        <w:t xml:space="preserve">（2）在提交响应文件截止时间后递交响应文件的，响应无效； </w:t>
      </w:r>
    </w:p>
    <w:p w14:paraId="464CB6C5">
      <w:pPr>
        <w:bidi w:val="0"/>
        <w:rPr>
          <w:rFonts w:hint="eastAsia"/>
        </w:rPr>
      </w:pPr>
      <w:r>
        <w:rPr>
          <w:rFonts w:hint="eastAsia"/>
          <w:lang w:val="en-US" w:eastAsia="zh-CN"/>
        </w:rPr>
        <w:t xml:space="preserve">（3）未实质性响应谈判文件的，响应无效； </w:t>
      </w:r>
    </w:p>
    <w:p w14:paraId="1176BE3D">
      <w:pPr>
        <w:bidi w:val="0"/>
        <w:rPr>
          <w:rFonts w:hint="eastAsia"/>
        </w:rPr>
      </w:pPr>
      <w:r>
        <w:rPr>
          <w:rFonts w:hint="eastAsia"/>
          <w:lang w:val="en-US" w:eastAsia="zh-CN"/>
        </w:rPr>
        <w:t xml:space="preserve">（4）法律、法规和谈判文件规定的其他无效情形。 </w:t>
      </w:r>
    </w:p>
    <w:p w14:paraId="5A5E5B06">
      <w:pPr>
        <w:bidi w:val="0"/>
        <w:rPr>
          <w:rFonts w:hint="eastAsia"/>
        </w:rPr>
      </w:pPr>
      <w:r>
        <w:rPr>
          <w:rFonts w:hint="eastAsia"/>
          <w:lang w:val="en-US" w:eastAsia="zh-CN"/>
        </w:rPr>
        <w:t xml:space="preserve">7.终止的情形 </w:t>
      </w:r>
    </w:p>
    <w:p w14:paraId="29F16D62">
      <w:pPr>
        <w:bidi w:val="0"/>
        <w:rPr>
          <w:rFonts w:hint="eastAsia"/>
        </w:rPr>
      </w:pPr>
      <w:r>
        <w:rPr>
          <w:rFonts w:hint="eastAsia"/>
          <w:lang w:val="en-US" w:eastAsia="zh-CN"/>
        </w:rPr>
        <w:t xml:space="preserve">出现下列情形之一的，采购人或者采购代理机构应当终止竞争性谈判采购活动，发布项目终止公告并说明原因，重新开展采购活动： </w:t>
      </w:r>
    </w:p>
    <w:p w14:paraId="7553DCFA">
      <w:pPr>
        <w:bidi w:val="0"/>
        <w:rPr>
          <w:rFonts w:hint="eastAsia"/>
        </w:rPr>
      </w:pPr>
      <w:r>
        <w:rPr>
          <w:rFonts w:hint="eastAsia"/>
          <w:lang w:val="en-US" w:eastAsia="zh-CN"/>
        </w:rPr>
        <w:t xml:space="preserve">（1）因情况变化，不再符合规定的竞争性谈判采购方式适用情形的； </w:t>
      </w:r>
    </w:p>
    <w:p w14:paraId="2F3B8D75">
      <w:pPr>
        <w:bidi w:val="0"/>
        <w:rPr>
          <w:rFonts w:hint="eastAsia"/>
        </w:rPr>
      </w:pPr>
      <w:r>
        <w:rPr>
          <w:rFonts w:hint="eastAsia"/>
          <w:lang w:val="en-US" w:eastAsia="zh-CN"/>
        </w:rPr>
        <w:t xml:space="preserve">（2）出现影响采购公正的违法、违规行为的； </w:t>
      </w:r>
    </w:p>
    <w:p w14:paraId="173230D3">
      <w:pPr>
        <w:bidi w:val="0"/>
        <w:rPr>
          <w:rFonts w:hint="eastAsia"/>
        </w:rPr>
      </w:pPr>
      <w:r>
        <w:rPr>
          <w:rFonts w:hint="eastAsia"/>
          <w:lang w:val="en-US" w:eastAsia="zh-CN"/>
        </w:rPr>
        <w:t xml:space="preserve">（3）除《政府采购非招标采购方式管理办法》规定的情形外，在采购过程中符合竞争要求的供应商或者报价未超过采购预算的供应商不足3家的。 </w:t>
      </w:r>
    </w:p>
    <w:p w14:paraId="61254C23">
      <w:pPr>
        <w:bidi w:val="0"/>
        <w:rPr>
          <w:rFonts w:hint="eastAsia"/>
        </w:rPr>
      </w:pPr>
      <w:r>
        <w:rPr>
          <w:rFonts w:hint="eastAsia"/>
          <w:lang w:val="en-US" w:eastAsia="zh-CN"/>
        </w:rPr>
        <w:t xml:space="preserve">（4）法律、法规以及谈判文件规定的其他情形。 </w:t>
      </w:r>
    </w:p>
    <w:p w14:paraId="4B133F17">
      <w:pPr>
        <w:bidi w:val="0"/>
        <w:rPr>
          <w:rFonts w:hint="eastAsia"/>
        </w:rPr>
      </w:pPr>
      <w:r>
        <w:rPr>
          <w:rFonts w:hint="eastAsia"/>
          <w:lang w:val="en-US" w:eastAsia="zh-CN"/>
        </w:rPr>
        <w:t xml:space="preserve">8.成交 </w:t>
      </w:r>
    </w:p>
    <w:p w14:paraId="6FACC85D">
      <w:pPr>
        <w:bidi w:val="0"/>
        <w:rPr>
          <w:rFonts w:hint="eastAsia"/>
        </w:rPr>
      </w:pPr>
      <w:r>
        <w:rPr>
          <w:rFonts w:hint="eastAsia"/>
          <w:lang w:val="en-US" w:eastAsia="zh-CN"/>
        </w:rPr>
        <w:t xml:space="preserve">评审结束后，谈判小组根据采购人书面授权直接确定成交供应商或者由采购人从评审报告提出的成交候选供应商中按顺序确定成交供应商。 </w:t>
      </w:r>
    </w:p>
    <w:p w14:paraId="29922F74">
      <w:pPr>
        <w:bidi w:val="0"/>
        <w:rPr>
          <w:rFonts w:hint="eastAsia"/>
          <w:color w:val="auto"/>
          <w:lang w:val="en-US" w:eastAsia="zh-CN"/>
        </w:rPr>
      </w:pPr>
      <w:r>
        <w:rPr>
          <w:rFonts w:hint="eastAsia"/>
          <w:color w:val="auto"/>
          <w:lang w:val="en-US" w:eastAsia="zh-CN"/>
        </w:rPr>
        <w:t>9.提交评审报告</w:t>
      </w:r>
    </w:p>
    <w:p w14:paraId="321CFCD0">
      <w:pPr>
        <w:bidi w:val="0"/>
        <w:rPr>
          <w:rFonts w:hint="eastAsia"/>
          <w:color w:val="auto"/>
        </w:rPr>
      </w:pPr>
      <w:r>
        <w:rPr>
          <w:rFonts w:hint="eastAsia"/>
          <w:color w:val="auto"/>
        </w:rPr>
        <w:t>采购代理机构应当在评审结束后1个工作日内将评审报告送采购人确认。</w:t>
      </w:r>
    </w:p>
    <w:p w14:paraId="69420E41">
      <w:pPr>
        <w:bidi w:val="0"/>
        <w:rPr>
          <w:rFonts w:hint="eastAsia"/>
          <w:color w:val="auto"/>
          <w:lang w:val="en-US" w:eastAsia="zh-CN"/>
        </w:rPr>
      </w:pPr>
      <w:r>
        <w:rPr>
          <w:rFonts w:hint="eastAsia"/>
          <w:color w:val="auto"/>
          <w:lang w:val="en-US" w:eastAsia="zh-CN"/>
        </w:rPr>
        <w:t>10.确定成交供应商</w:t>
      </w:r>
    </w:p>
    <w:p w14:paraId="04A17774">
      <w:pPr>
        <w:bidi w:val="0"/>
        <w:rPr>
          <w:rFonts w:hint="eastAsia"/>
          <w:color w:val="auto"/>
        </w:rPr>
      </w:pPr>
      <w:r>
        <w:rPr>
          <w:rFonts w:hint="eastAsia"/>
          <w:color w:val="auto"/>
        </w:rPr>
        <w:t>1</w:t>
      </w:r>
      <w:r>
        <w:rPr>
          <w:rFonts w:hint="eastAsia"/>
          <w:color w:val="auto"/>
          <w:lang w:val="en-US" w:eastAsia="zh-CN"/>
        </w:rPr>
        <w:t>0</w:t>
      </w:r>
      <w:r>
        <w:rPr>
          <w:rFonts w:hint="eastAsia"/>
          <w:color w:val="auto"/>
        </w:rPr>
        <w:t>.1采购人应当在收到评审报告后1个工作日内，从评审报告提出的成交候选供应商中，按照排序由高到低的原则确定成交供应商，也可以书面授权</w:t>
      </w:r>
      <w:r>
        <w:rPr>
          <w:rFonts w:hint="eastAsia"/>
          <w:color w:val="auto"/>
          <w:lang w:eastAsia="zh-CN"/>
        </w:rPr>
        <w:t>谈判</w:t>
      </w:r>
      <w:r>
        <w:rPr>
          <w:rFonts w:hint="eastAsia"/>
          <w:color w:val="auto"/>
        </w:rPr>
        <w:t>小组直接确定成交供应商。采购人逾期未确定成交供应商且不提出异议的，视为确定评审报告提出的排序第一的供应商为成交供应商。</w:t>
      </w:r>
    </w:p>
    <w:p w14:paraId="5C135A21">
      <w:pPr>
        <w:bidi w:val="0"/>
        <w:rPr>
          <w:rFonts w:hint="eastAsia"/>
          <w:color w:val="auto"/>
        </w:rPr>
      </w:pPr>
      <w:r>
        <w:rPr>
          <w:rFonts w:hint="eastAsia"/>
          <w:color w:val="auto"/>
        </w:rPr>
        <w:t>1</w:t>
      </w:r>
      <w:r>
        <w:rPr>
          <w:rFonts w:hint="eastAsia"/>
          <w:color w:val="auto"/>
          <w:lang w:val="en-US" w:eastAsia="zh-CN"/>
        </w:rPr>
        <w:t>0</w:t>
      </w:r>
      <w:r>
        <w:rPr>
          <w:rFonts w:hint="eastAsia"/>
          <w:color w:val="auto"/>
        </w:rPr>
        <w:t>.2成交供应商拒绝与采购人签订合同的，采购人可以按照评审报告推荐的成交候选供应商名单排序，确定其他供应商作为成交供应商并签订政府采购合同，也可以重新开展采购活动。拒绝签订政府采购合同的成交供应商不得参加对该项目重新开展的采购活动。</w:t>
      </w:r>
    </w:p>
    <w:p w14:paraId="0A84F57D">
      <w:pPr>
        <w:bidi w:val="0"/>
        <w:rPr>
          <w:rFonts w:hint="eastAsia"/>
          <w:color w:val="auto"/>
          <w:lang w:val="en-US" w:eastAsia="zh-CN"/>
        </w:rPr>
      </w:pPr>
      <w:r>
        <w:rPr>
          <w:rFonts w:hint="eastAsia"/>
          <w:color w:val="auto"/>
          <w:lang w:val="en-US" w:eastAsia="zh-CN"/>
        </w:rPr>
        <w:t>11.成交结果</w:t>
      </w:r>
    </w:p>
    <w:p w14:paraId="25792C1E">
      <w:pPr>
        <w:bidi w:val="0"/>
        <w:rPr>
          <w:rFonts w:hint="eastAsia"/>
          <w:color w:val="auto"/>
        </w:rPr>
      </w:pPr>
      <w:r>
        <w:rPr>
          <w:rFonts w:hint="eastAsia"/>
          <w:color w:val="auto"/>
        </w:rPr>
        <w:t>采购人或者采购代理机构应当在成交供应商确定后2个工作日内，在</w:t>
      </w:r>
      <w:r>
        <w:rPr>
          <w:rFonts w:hint="eastAsia"/>
          <w:color w:val="auto"/>
          <w:lang w:val="en-US" w:eastAsia="zh-CN"/>
        </w:rPr>
        <w:t>《赤峰市生态环境局官网》（http://sthjj.chifeng.gov.cn）</w:t>
      </w:r>
      <w:r>
        <w:rPr>
          <w:rFonts w:hint="eastAsia"/>
          <w:color w:val="auto"/>
        </w:rPr>
        <w:t>上公告成交结果，同时向成交供应商发出成交通知书。</w:t>
      </w:r>
    </w:p>
    <w:p w14:paraId="13A4A02C">
      <w:pPr>
        <w:bidi w:val="0"/>
        <w:rPr>
          <w:rFonts w:hint="eastAsia"/>
          <w:color w:val="auto"/>
        </w:rPr>
      </w:pPr>
      <w:r>
        <w:rPr>
          <w:rFonts w:hint="eastAsia"/>
          <w:color w:val="auto"/>
        </w:rPr>
        <w:t>成交结果公告包括以下内容：</w:t>
      </w:r>
    </w:p>
    <w:p w14:paraId="32FC865B">
      <w:pPr>
        <w:bidi w:val="0"/>
        <w:rPr>
          <w:rFonts w:hint="eastAsia"/>
          <w:color w:val="auto"/>
        </w:rPr>
      </w:pPr>
      <w:r>
        <w:rPr>
          <w:rFonts w:hint="eastAsia"/>
          <w:color w:val="auto"/>
        </w:rPr>
        <w:t>（一）采购人和采购代理机构的名称、地址和联系方式；</w:t>
      </w:r>
    </w:p>
    <w:p w14:paraId="5AC418F8">
      <w:pPr>
        <w:bidi w:val="0"/>
        <w:rPr>
          <w:rFonts w:hint="eastAsia"/>
          <w:color w:val="auto"/>
        </w:rPr>
      </w:pPr>
      <w:r>
        <w:rPr>
          <w:rFonts w:hint="eastAsia"/>
          <w:color w:val="auto"/>
        </w:rPr>
        <w:t>（二）项目名称和项目编号；</w:t>
      </w:r>
    </w:p>
    <w:p w14:paraId="68325192">
      <w:pPr>
        <w:bidi w:val="0"/>
        <w:rPr>
          <w:rFonts w:hint="eastAsia"/>
          <w:color w:val="auto"/>
        </w:rPr>
      </w:pPr>
      <w:r>
        <w:rPr>
          <w:rFonts w:hint="eastAsia"/>
          <w:color w:val="auto"/>
        </w:rPr>
        <w:t>（三）成交供应商名称、地址和成交金额；</w:t>
      </w:r>
    </w:p>
    <w:p w14:paraId="4A790026">
      <w:pPr>
        <w:bidi w:val="0"/>
        <w:rPr>
          <w:rFonts w:hint="eastAsia"/>
          <w:color w:val="auto"/>
        </w:rPr>
      </w:pPr>
      <w:r>
        <w:rPr>
          <w:rFonts w:hint="eastAsia"/>
          <w:color w:val="auto"/>
        </w:rPr>
        <w:t>（四）主要成交标的的名称、规格型号、数量、单价、服务要求；</w:t>
      </w:r>
    </w:p>
    <w:p w14:paraId="2BE67901">
      <w:pPr>
        <w:bidi w:val="0"/>
        <w:rPr>
          <w:rFonts w:hint="eastAsia"/>
          <w:color w:val="auto"/>
        </w:rPr>
      </w:pPr>
      <w:r>
        <w:rPr>
          <w:rFonts w:hint="eastAsia"/>
          <w:color w:val="auto"/>
        </w:rPr>
        <w:t>（五）</w:t>
      </w:r>
      <w:r>
        <w:rPr>
          <w:rFonts w:hint="eastAsia"/>
          <w:color w:val="auto"/>
          <w:lang w:eastAsia="zh-CN"/>
        </w:rPr>
        <w:t>谈判</w:t>
      </w:r>
      <w:r>
        <w:rPr>
          <w:rFonts w:hint="eastAsia"/>
          <w:color w:val="auto"/>
        </w:rPr>
        <w:t>小组成员名单。</w:t>
      </w:r>
    </w:p>
    <w:p w14:paraId="483F6342">
      <w:pPr>
        <w:bidi w:val="0"/>
        <w:rPr>
          <w:rFonts w:hint="eastAsia"/>
          <w:color w:val="auto"/>
        </w:rPr>
      </w:pPr>
      <w:r>
        <w:rPr>
          <w:rFonts w:hint="eastAsia"/>
          <w:color w:val="auto"/>
        </w:rPr>
        <w:t>成交通知书发出后，采购人改变成交结果，或者成交供应商放弃成交，应当承担相应的法律责任。</w:t>
      </w:r>
    </w:p>
    <w:p w14:paraId="6797FF11">
      <w:pPr>
        <w:bidi w:val="0"/>
        <w:rPr>
          <w:rFonts w:hint="eastAsia"/>
          <w:color w:val="auto"/>
          <w:lang w:val="en-US" w:eastAsia="zh-CN"/>
        </w:rPr>
      </w:pPr>
      <w:r>
        <w:rPr>
          <w:rFonts w:hint="eastAsia"/>
          <w:color w:val="auto"/>
          <w:lang w:val="en-US" w:eastAsia="zh-CN"/>
        </w:rPr>
        <w:t>12.合同签订</w:t>
      </w:r>
    </w:p>
    <w:p w14:paraId="0157D969">
      <w:pPr>
        <w:bidi w:val="0"/>
        <w:rPr>
          <w:rFonts w:hint="eastAsia"/>
          <w:color w:val="auto"/>
        </w:rPr>
      </w:pPr>
      <w:r>
        <w:rPr>
          <w:rFonts w:hint="eastAsia"/>
          <w:color w:val="auto"/>
        </w:rPr>
        <w:t>1</w:t>
      </w:r>
      <w:r>
        <w:rPr>
          <w:rFonts w:hint="eastAsia"/>
          <w:color w:val="auto"/>
          <w:lang w:val="en-US" w:eastAsia="zh-CN"/>
        </w:rPr>
        <w:t>2</w:t>
      </w:r>
      <w:r>
        <w:rPr>
          <w:rFonts w:hint="eastAsia"/>
          <w:color w:val="auto"/>
        </w:rPr>
        <w:t>.1采购人与成交供应商应当在成交通知书发出之日起7日内，按照</w:t>
      </w:r>
      <w:r>
        <w:rPr>
          <w:rFonts w:hint="eastAsia"/>
          <w:color w:val="auto"/>
          <w:lang w:eastAsia="zh-CN"/>
        </w:rPr>
        <w:t>谈判</w:t>
      </w:r>
      <w:r>
        <w:rPr>
          <w:rFonts w:hint="eastAsia"/>
          <w:color w:val="auto"/>
        </w:rPr>
        <w:t>文件确定的合同文本以及采购标的、规格型号、采购金额、采购数量、技术和服务要求等事项签订政府采购合同。</w:t>
      </w:r>
    </w:p>
    <w:p w14:paraId="4A63ECA6">
      <w:pPr>
        <w:bidi w:val="0"/>
        <w:rPr>
          <w:rFonts w:hint="eastAsia"/>
          <w:color w:val="auto"/>
        </w:rPr>
      </w:pPr>
      <w:r>
        <w:rPr>
          <w:rFonts w:hint="eastAsia"/>
          <w:color w:val="auto"/>
        </w:rPr>
        <w:t>1</w:t>
      </w:r>
      <w:r>
        <w:rPr>
          <w:rFonts w:hint="eastAsia"/>
          <w:color w:val="auto"/>
          <w:lang w:val="en-US" w:eastAsia="zh-CN"/>
        </w:rPr>
        <w:t>2</w:t>
      </w:r>
      <w:r>
        <w:rPr>
          <w:rFonts w:hint="eastAsia"/>
          <w:color w:val="auto"/>
        </w:rPr>
        <w:t>.2采购人不得向成交供应商提出超出</w:t>
      </w:r>
      <w:r>
        <w:rPr>
          <w:rFonts w:hint="eastAsia"/>
          <w:color w:val="auto"/>
          <w:lang w:eastAsia="zh-CN"/>
        </w:rPr>
        <w:t>谈判</w:t>
      </w:r>
      <w:r>
        <w:rPr>
          <w:rFonts w:hint="eastAsia"/>
          <w:color w:val="auto"/>
        </w:rPr>
        <w:t>文件以外的任何要求作为签订合同的条件，不得与成交供应商订立背离</w:t>
      </w:r>
      <w:r>
        <w:rPr>
          <w:rFonts w:hint="eastAsia"/>
          <w:color w:val="auto"/>
          <w:lang w:eastAsia="zh-CN"/>
        </w:rPr>
        <w:t>谈判</w:t>
      </w:r>
      <w:r>
        <w:rPr>
          <w:rFonts w:hint="eastAsia"/>
          <w:color w:val="auto"/>
        </w:rPr>
        <w:t>文件确定的合同样本以及采购标的、规格型号、采购金额、采购数量、技术和服务要求等实质性内容的协议。</w:t>
      </w:r>
    </w:p>
    <w:p w14:paraId="5CB98E2D">
      <w:pPr>
        <w:bidi w:val="0"/>
        <w:rPr>
          <w:rFonts w:hint="eastAsia"/>
          <w:color w:val="auto"/>
        </w:rPr>
      </w:pPr>
      <w:r>
        <w:rPr>
          <w:rFonts w:hint="eastAsia"/>
          <w:color w:val="auto"/>
        </w:rPr>
        <w:t>1</w:t>
      </w:r>
      <w:r>
        <w:rPr>
          <w:rFonts w:hint="eastAsia"/>
          <w:color w:val="auto"/>
          <w:lang w:val="en-US" w:eastAsia="zh-CN"/>
        </w:rPr>
        <w:t>2</w:t>
      </w:r>
      <w:r>
        <w:rPr>
          <w:rFonts w:hint="eastAsia"/>
          <w:color w:val="auto"/>
        </w:rPr>
        <w:t>.3</w:t>
      </w:r>
      <w:r>
        <w:rPr>
          <w:rFonts w:hint="eastAsia"/>
          <w:color w:val="auto"/>
          <w:lang w:eastAsia="zh-CN"/>
        </w:rPr>
        <w:t>谈判</w:t>
      </w:r>
      <w:r>
        <w:rPr>
          <w:rFonts w:hint="eastAsia"/>
          <w:color w:val="auto"/>
        </w:rPr>
        <w:t>文件、响应文件及</w:t>
      </w:r>
      <w:r>
        <w:rPr>
          <w:rFonts w:hint="eastAsia"/>
          <w:color w:val="auto"/>
          <w:lang w:eastAsia="zh-CN"/>
        </w:rPr>
        <w:t>谈判</w:t>
      </w:r>
      <w:r>
        <w:rPr>
          <w:rFonts w:hint="eastAsia"/>
          <w:color w:val="auto"/>
        </w:rPr>
        <w:t>过程中有关补充文件均作为合同附件，并与合同具有相同的法律效力。</w:t>
      </w:r>
    </w:p>
    <w:p w14:paraId="75795AD2">
      <w:pPr>
        <w:bidi w:val="0"/>
        <w:rPr>
          <w:rFonts w:hint="eastAsia"/>
          <w:color w:val="auto"/>
        </w:rPr>
      </w:pPr>
      <w:r>
        <w:rPr>
          <w:rFonts w:hint="eastAsia"/>
          <w:color w:val="auto"/>
        </w:rPr>
        <w:t>1</w:t>
      </w:r>
      <w:r>
        <w:rPr>
          <w:rFonts w:hint="eastAsia"/>
          <w:color w:val="auto"/>
          <w:lang w:val="en-US" w:eastAsia="zh-CN"/>
        </w:rPr>
        <w:t>2</w:t>
      </w:r>
      <w:r>
        <w:rPr>
          <w:rFonts w:hint="eastAsia"/>
          <w:color w:val="auto"/>
        </w:rPr>
        <w:t>.4供应商应当按照合同履行义务，完成</w:t>
      </w:r>
      <w:r>
        <w:rPr>
          <w:rFonts w:hint="eastAsia"/>
          <w:color w:val="auto"/>
          <w:lang w:eastAsia="zh-CN"/>
        </w:rPr>
        <w:t>谈判</w:t>
      </w:r>
      <w:r>
        <w:rPr>
          <w:rFonts w:hint="eastAsia"/>
          <w:color w:val="auto"/>
        </w:rPr>
        <w:t>项目。未经采购人同意，成交供应商不得向他人分包、转包成交项目。</w:t>
      </w:r>
    </w:p>
    <w:p w14:paraId="777277BE">
      <w:pPr>
        <w:bidi w:val="0"/>
        <w:rPr>
          <w:rFonts w:hint="eastAsia"/>
          <w:color w:val="auto"/>
          <w:lang w:val="en-US" w:eastAsia="zh-CN"/>
        </w:rPr>
      </w:pPr>
      <w:r>
        <w:rPr>
          <w:rFonts w:hint="eastAsia"/>
          <w:color w:val="auto"/>
          <w:lang w:val="en-US" w:eastAsia="zh-CN"/>
        </w:rPr>
        <w:t>13.合同公告</w:t>
      </w:r>
    </w:p>
    <w:p w14:paraId="777E6E9E">
      <w:pPr>
        <w:bidi w:val="0"/>
        <w:rPr>
          <w:rFonts w:hint="eastAsia"/>
          <w:color w:val="auto"/>
        </w:rPr>
      </w:pPr>
      <w:r>
        <w:rPr>
          <w:rFonts w:hint="eastAsia"/>
          <w:color w:val="auto"/>
        </w:rPr>
        <w:t>采购人应当自政府采购合同签订之日起</w:t>
      </w:r>
      <w:r>
        <w:rPr>
          <w:rFonts w:hint="eastAsia"/>
          <w:color w:val="auto"/>
          <w:lang w:val="en-US" w:eastAsia="zh-CN"/>
        </w:rPr>
        <w:t>0.5</w:t>
      </w:r>
      <w:r>
        <w:rPr>
          <w:rFonts w:hint="eastAsia"/>
          <w:color w:val="auto"/>
        </w:rPr>
        <w:t>个工作日内，将采购合同在</w:t>
      </w:r>
      <w:r>
        <w:rPr>
          <w:rFonts w:hint="eastAsia"/>
          <w:color w:val="auto"/>
          <w:lang w:val="en-US" w:eastAsia="zh-CN"/>
        </w:rPr>
        <w:t>《赤峰市生态环境局官网》（http://sthjj.chifeng.gov.cn）</w:t>
      </w:r>
      <w:bookmarkStart w:id="82" w:name="_GoBack"/>
      <w:bookmarkEnd w:id="82"/>
      <w:r>
        <w:rPr>
          <w:rFonts w:hint="eastAsia"/>
          <w:color w:val="auto"/>
        </w:rPr>
        <w:t>上公告。但政府采购合同中涉及国家秘密、商业秘密的内容除外。</w:t>
      </w:r>
    </w:p>
    <w:p w14:paraId="713FCAF6">
      <w:pPr>
        <w:bidi w:val="0"/>
        <w:rPr>
          <w:rFonts w:hint="eastAsia"/>
          <w:color w:val="auto"/>
          <w:lang w:val="en-US" w:eastAsia="zh-CN"/>
        </w:rPr>
      </w:pPr>
      <w:r>
        <w:rPr>
          <w:rFonts w:hint="eastAsia"/>
          <w:color w:val="auto"/>
          <w:lang w:val="en-US" w:eastAsia="zh-CN"/>
        </w:rPr>
        <w:t>14、验收</w:t>
      </w:r>
    </w:p>
    <w:p w14:paraId="30C29D26">
      <w:pPr>
        <w:bidi w:val="0"/>
        <w:rPr>
          <w:rFonts w:hint="eastAsia"/>
          <w:color w:val="auto"/>
          <w:lang w:val="en-US" w:eastAsia="zh-CN"/>
        </w:rPr>
      </w:pPr>
      <w:r>
        <w:rPr>
          <w:rFonts w:hint="eastAsia"/>
          <w:color w:val="auto"/>
        </w:rPr>
        <w:t>项目完成后，成交供应商应当配合采购人提供验收需要的相关资料，按采购人要求的验收流程及措施对项目进行履约验收。</w:t>
      </w:r>
    </w:p>
    <w:p w14:paraId="20C4DCEB">
      <w:pPr>
        <w:pStyle w:val="3"/>
        <w:bidi w:val="0"/>
        <w:rPr>
          <w:rFonts w:hint="eastAsia"/>
        </w:rPr>
      </w:pPr>
      <w:r>
        <w:rPr>
          <w:rFonts w:hint="eastAsia"/>
          <w:lang w:val="en-US" w:eastAsia="zh-CN"/>
        </w:rPr>
        <w:t xml:space="preserve">二、落实政府采购政策 </w:t>
      </w:r>
    </w:p>
    <w:p w14:paraId="77E3681F">
      <w:pPr>
        <w:bidi w:val="0"/>
        <w:rPr>
          <w:rFonts w:hint="eastAsia"/>
        </w:rPr>
      </w:pPr>
      <w:r>
        <w:rPr>
          <w:rFonts w:hint="eastAsia"/>
          <w:lang w:val="en-US" w:eastAsia="zh-CN"/>
        </w:rPr>
        <w:t xml:space="preserve">1.节约能源、保护环境 </w:t>
      </w:r>
    </w:p>
    <w:p w14:paraId="6CE103D5">
      <w:pPr>
        <w:bidi w:val="0"/>
        <w:rPr>
          <w:rFonts w:hint="eastAsia"/>
        </w:rPr>
      </w:pPr>
      <w:r>
        <w:rPr>
          <w:rFonts w:hint="eastAsia"/>
          <w:lang w:val="en-US" w:eastAsia="zh-CN"/>
        </w:rPr>
        <w:t xml:space="preserve">采购的产品属于品目清单范围的，将依据国家确定的认证机构出具的、处于有效期之内的节能产品、环境标志产品认证证书，对获得证书的产品实施政府优先采购或强制采购，具体按照本谈判文件相关要求执行。 </w:t>
      </w:r>
    </w:p>
    <w:p w14:paraId="18B9003E">
      <w:pPr>
        <w:bidi w:val="0"/>
        <w:rPr>
          <w:rFonts w:hint="eastAsia"/>
        </w:rPr>
      </w:pPr>
      <w:r>
        <w:rPr>
          <w:rFonts w:hint="eastAsia"/>
          <w:lang w:val="en-US" w:eastAsia="zh-CN"/>
        </w:rPr>
        <w:t xml:space="preserve">2.促进中小企业发展 </w:t>
      </w:r>
    </w:p>
    <w:p w14:paraId="1E8B1815">
      <w:pPr>
        <w:bidi w:val="0"/>
        <w:rPr>
          <w:rFonts w:hint="eastAsia"/>
        </w:rPr>
      </w:pPr>
      <w:r>
        <w:rPr>
          <w:rFonts w:hint="eastAsia"/>
          <w:lang w:val="en-US" w:eastAsia="zh-CN"/>
        </w:rPr>
        <w:t xml:space="preserve">2.1采购人在政府采购活动中应当通过加强采购需求管理，落实预留采购份额、价格评审优惠、优先采购等措施，提高中小企业在政府采购中的份额，支持中小企业发展。 </w:t>
      </w:r>
    </w:p>
    <w:p w14:paraId="0925E5F0">
      <w:pPr>
        <w:bidi w:val="0"/>
        <w:rPr>
          <w:rFonts w:hint="eastAsia"/>
        </w:rPr>
      </w:pPr>
      <w:r>
        <w:rPr>
          <w:rFonts w:hint="eastAsia"/>
          <w:lang w:val="en-US" w:eastAsia="zh-CN"/>
        </w:rPr>
        <w:t xml:space="preserve">2.2《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14:paraId="3AA0701D">
      <w:pPr>
        <w:bidi w:val="0"/>
        <w:rPr>
          <w:rFonts w:hint="eastAsia"/>
        </w:rPr>
      </w:pPr>
      <w:r>
        <w:rPr>
          <w:rFonts w:hint="eastAsia"/>
          <w:lang w:val="en-US" w:eastAsia="zh-CN"/>
        </w:rPr>
        <w:t xml:space="preserve">2.3在政府采购活动中，供应商提供的货物、工程或者服务符合下列情形的，享受《政府采购促进中小企业发展管理办法》规定的中小企业扶持政策： </w:t>
      </w:r>
    </w:p>
    <w:p w14:paraId="45B59C73">
      <w:pPr>
        <w:bidi w:val="0"/>
        <w:rPr>
          <w:rFonts w:hint="eastAsia"/>
        </w:rPr>
      </w:pPr>
      <w:r>
        <w:rPr>
          <w:rFonts w:hint="eastAsia"/>
          <w:lang w:val="en-US" w:eastAsia="zh-CN"/>
        </w:rPr>
        <w:t xml:space="preserve">（1）在货物采购项目中，货物由中小企业制造，即货物由中小企业生产且使用该中小企业商号或者注册商标； </w:t>
      </w:r>
    </w:p>
    <w:p w14:paraId="13EB86C0">
      <w:pPr>
        <w:bidi w:val="0"/>
        <w:rPr>
          <w:rFonts w:hint="eastAsia"/>
        </w:rPr>
      </w:pPr>
      <w:r>
        <w:rPr>
          <w:rFonts w:hint="eastAsia"/>
          <w:lang w:val="en-US" w:eastAsia="zh-CN"/>
        </w:rPr>
        <w:t xml:space="preserve">（2）在工程采购项目中，工程由中小企业承建，即工程施工单位为中小企业； </w:t>
      </w:r>
    </w:p>
    <w:p w14:paraId="1489BF14">
      <w:pPr>
        <w:bidi w:val="0"/>
        <w:rPr>
          <w:rFonts w:hint="eastAsia"/>
        </w:rPr>
      </w:pPr>
      <w:r>
        <w:rPr>
          <w:rFonts w:hint="eastAsia"/>
          <w:lang w:val="en-US" w:eastAsia="zh-CN"/>
        </w:rPr>
        <w:t xml:space="preserve">（3）在服务采购项目中，服务由中小企业承接，即提供服务的人员为中小企业依照《中华人民共和国劳动合同法》订立劳动合同的从业人员。 </w:t>
      </w:r>
    </w:p>
    <w:p w14:paraId="1906CE82">
      <w:pPr>
        <w:bidi w:val="0"/>
        <w:rPr>
          <w:rFonts w:hint="eastAsia"/>
        </w:rPr>
      </w:pPr>
      <w:r>
        <w:rPr>
          <w:rFonts w:hint="eastAsia"/>
          <w:lang w:val="en-US" w:eastAsia="zh-CN"/>
        </w:rPr>
        <w:t xml:space="preserve">在货物采购项目中，供应商提供的货物既有中小企业制造货物，也有大型企业制造货物的，不享受《政府采购促进中小企业发展管理办法》规定的中小企业扶持政策。 </w:t>
      </w:r>
    </w:p>
    <w:p w14:paraId="6EE924E0">
      <w:pPr>
        <w:bidi w:val="0"/>
        <w:rPr>
          <w:rFonts w:hint="eastAsia"/>
        </w:rPr>
      </w:pPr>
      <w:r>
        <w:rPr>
          <w:rFonts w:hint="eastAsia"/>
          <w:lang w:val="en-US" w:eastAsia="zh-CN"/>
        </w:rPr>
        <w:t xml:space="preserve">以联合体形式参加政府采购活动，联合体各方均为中小企业的，联合体视同中小企业。其中，联合体各方均为小微企业的，联合体视同小微企业。 </w:t>
      </w:r>
    </w:p>
    <w:p w14:paraId="06F18F5B">
      <w:pPr>
        <w:bidi w:val="0"/>
        <w:rPr>
          <w:rFonts w:hint="eastAsia"/>
        </w:rPr>
      </w:pPr>
      <w:r>
        <w:rPr>
          <w:rFonts w:hint="eastAsia"/>
          <w:lang w:val="en-US" w:eastAsia="zh-CN"/>
        </w:rPr>
        <w:t xml:space="preserve">2.4依照《政府采购促进中小企业发展管理办法》《关于政府采购支持监狱企业发展有关问题的通知》和《财政部民政部中国残疾人联合会关于促进残疾人就业政府采购政策的通知》的规定，凡符合要求的小型、微型企业、监狱企业或残疾人福利性单位，按照以下比例给予相应的价格扣除： </w:t>
      </w:r>
    </w:p>
    <w:p w14:paraId="5A6D25FB">
      <w:pPr>
        <w:bidi w:val="0"/>
        <w:rPr>
          <w:rFonts w:hint="eastAsia"/>
        </w:rPr>
      </w:pPr>
      <w:r>
        <w:rPr>
          <w:rFonts w:hint="eastAsia"/>
          <w:lang w:val="en-US" w:eastAsia="zh-CN"/>
        </w:rPr>
        <w:t>采购包1：</w:t>
      </w:r>
    </w:p>
    <w:tbl>
      <w:tblPr>
        <w:tblStyle w:val="9"/>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619"/>
        <w:gridCol w:w="1246"/>
        <w:gridCol w:w="854"/>
        <w:gridCol w:w="4255"/>
        <w:gridCol w:w="985"/>
      </w:tblGrid>
      <w:tr w14:paraId="6812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65" w:type="dxa"/>
            <w:vAlign w:val="center"/>
          </w:tcPr>
          <w:p w14:paraId="3C24CC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b/>
                <w:bCs/>
                <w:highlight w:val="none"/>
                <w:vertAlign w:val="baseline"/>
              </w:rPr>
            </w:pPr>
            <w:r>
              <w:rPr>
                <w:rFonts w:hint="eastAsia" w:ascii="宋体" w:hAnsi="宋体" w:eastAsia="宋体" w:cs="宋体"/>
                <w:b/>
                <w:bCs/>
                <w:color w:val="000000"/>
                <w:kern w:val="0"/>
                <w:sz w:val="19"/>
                <w:szCs w:val="19"/>
                <w:highlight w:val="none"/>
                <w:lang w:val="en-US" w:eastAsia="zh-CN" w:bidi="ar"/>
              </w:rPr>
              <w:t>序号</w:t>
            </w:r>
          </w:p>
        </w:tc>
        <w:tc>
          <w:tcPr>
            <w:tcW w:w="1619" w:type="dxa"/>
            <w:vAlign w:val="center"/>
          </w:tcPr>
          <w:p w14:paraId="0B0247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b/>
                <w:bCs/>
                <w:highlight w:val="none"/>
                <w:vertAlign w:val="baseline"/>
              </w:rPr>
            </w:pPr>
            <w:r>
              <w:rPr>
                <w:rFonts w:hint="eastAsia" w:ascii="宋体" w:hAnsi="宋体" w:eastAsia="宋体" w:cs="宋体"/>
                <w:b/>
                <w:bCs/>
                <w:color w:val="000000"/>
                <w:kern w:val="0"/>
                <w:sz w:val="19"/>
                <w:szCs w:val="19"/>
                <w:highlight w:val="none"/>
                <w:lang w:val="en-US" w:eastAsia="zh-CN" w:bidi="ar"/>
              </w:rPr>
              <w:t>形情</w:t>
            </w:r>
          </w:p>
        </w:tc>
        <w:tc>
          <w:tcPr>
            <w:tcW w:w="1246" w:type="dxa"/>
            <w:vAlign w:val="center"/>
          </w:tcPr>
          <w:p w14:paraId="1AF786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b/>
                <w:bCs/>
                <w:highlight w:val="none"/>
                <w:vertAlign w:val="baseline"/>
              </w:rPr>
            </w:pPr>
            <w:r>
              <w:rPr>
                <w:rFonts w:hint="eastAsia" w:ascii="宋体" w:hAnsi="宋体" w:eastAsia="宋体" w:cs="宋体"/>
                <w:b/>
                <w:bCs/>
                <w:color w:val="000000"/>
                <w:kern w:val="0"/>
                <w:sz w:val="19"/>
                <w:szCs w:val="19"/>
                <w:highlight w:val="none"/>
                <w:lang w:val="en-US" w:eastAsia="zh-CN" w:bidi="ar"/>
              </w:rPr>
              <w:t>适用对象</w:t>
            </w:r>
          </w:p>
        </w:tc>
        <w:tc>
          <w:tcPr>
            <w:tcW w:w="854" w:type="dxa"/>
            <w:vAlign w:val="center"/>
          </w:tcPr>
          <w:p w14:paraId="30AEA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b/>
                <w:bCs/>
                <w:highlight w:val="none"/>
                <w:vertAlign w:val="baseline"/>
              </w:rPr>
            </w:pPr>
            <w:r>
              <w:rPr>
                <w:rFonts w:hint="eastAsia" w:cs="宋体"/>
                <w:b/>
                <w:bCs/>
                <w:color w:val="000000"/>
                <w:kern w:val="0"/>
                <w:sz w:val="19"/>
                <w:szCs w:val="19"/>
                <w:highlight w:val="none"/>
                <w:lang w:val="en-US" w:eastAsia="zh-CN" w:bidi="ar"/>
              </w:rPr>
              <w:t>比例</w:t>
            </w:r>
          </w:p>
        </w:tc>
        <w:tc>
          <w:tcPr>
            <w:tcW w:w="4255" w:type="dxa"/>
            <w:vAlign w:val="center"/>
          </w:tcPr>
          <w:p w14:paraId="1B9572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b/>
                <w:bCs/>
                <w:highlight w:val="none"/>
                <w:vertAlign w:val="baseline"/>
              </w:rPr>
            </w:pPr>
            <w:r>
              <w:rPr>
                <w:rFonts w:hint="eastAsia" w:cs="宋体"/>
                <w:b/>
                <w:bCs/>
                <w:color w:val="000000"/>
                <w:kern w:val="0"/>
                <w:sz w:val="19"/>
                <w:szCs w:val="19"/>
                <w:highlight w:val="none"/>
                <w:lang w:val="en-US" w:eastAsia="zh-CN" w:bidi="ar"/>
              </w:rPr>
              <w:t>说明</w:t>
            </w:r>
          </w:p>
        </w:tc>
        <w:tc>
          <w:tcPr>
            <w:tcW w:w="985" w:type="dxa"/>
            <w:vAlign w:val="center"/>
          </w:tcPr>
          <w:p w14:paraId="507DE2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19"/>
                <w:szCs w:val="19"/>
                <w:highlight w:val="none"/>
                <w:lang w:val="en-US" w:eastAsia="zh-CN" w:bidi="ar"/>
              </w:rPr>
            </w:pPr>
            <w:r>
              <w:rPr>
                <w:rFonts w:hint="eastAsia" w:cs="宋体"/>
                <w:b/>
                <w:bCs/>
                <w:color w:val="000000"/>
                <w:kern w:val="0"/>
                <w:sz w:val="19"/>
                <w:szCs w:val="19"/>
                <w:highlight w:val="none"/>
                <w:lang w:val="en-US" w:eastAsia="zh-CN" w:bidi="ar"/>
              </w:rPr>
              <w:t>关联格式</w:t>
            </w:r>
          </w:p>
        </w:tc>
      </w:tr>
      <w:tr w14:paraId="1250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65" w:type="dxa"/>
            <w:vAlign w:val="center"/>
          </w:tcPr>
          <w:p w14:paraId="2370E5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19"/>
                <w:szCs w:val="19"/>
                <w:highlight w:val="none"/>
                <w:lang w:val="en-US" w:eastAsia="zh-CN" w:bidi="ar"/>
              </w:rPr>
            </w:pPr>
            <w:r>
              <w:rPr>
                <w:rFonts w:hint="eastAsia" w:ascii="宋体" w:hAnsi="宋体" w:eastAsia="宋体" w:cs="宋体"/>
                <w:color w:val="000000"/>
                <w:kern w:val="0"/>
                <w:sz w:val="19"/>
                <w:szCs w:val="19"/>
                <w:highlight w:val="none"/>
                <w:lang w:val="en-US" w:eastAsia="zh-CN" w:bidi="ar"/>
              </w:rPr>
              <w:t>1</w:t>
            </w:r>
          </w:p>
        </w:tc>
        <w:tc>
          <w:tcPr>
            <w:tcW w:w="1619" w:type="dxa"/>
            <w:vAlign w:val="center"/>
          </w:tcPr>
          <w:p w14:paraId="10225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19"/>
                <w:szCs w:val="19"/>
                <w:highlight w:val="none"/>
                <w:lang w:val="en-US" w:eastAsia="zh-CN" w:bidi="ar"/>
              </w:rPr>
            </w:pPr>
            <w:r>
              <w:rPr>
                <w:rFonts w:hint="eastAsia" w:ascii="宋体" w:hAnsi="宋体" w:eastAsia="宋体" w:cs="宋体"/>
                <w:color w:val="000000"/>
                <w:kern w:val="0"/>
                <w:sz w:val="19"/>
                <w:szCs w:val="19"/>
                <w:highlight w:val="none"/>
                <w:lang w:val="en-US" w:eastAsia="zh-CN" w:bidi="ar"/>
              </w:rPr>
              <w:t>小型、微型企业，监狱企业，残疾人福利性单位</w:t>
            </w:r>
          </w:p>
        </w:tc>
        <w:tc>
          <w:tcPr>
            <w:tcW w:w="1246" w:type="dxa"/>
            <w:vAlign w:val="center"/>
          </w:tcPr>
          <w:p w14:paraId="065BAE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19"/>
                <w:szCs w:val="19"/>
                <w:highlight w:val="none"/>
                <w:lang w:val="en-US" w:eastAsia="zh-CN" w:bidi="ar"/>
              </w:rPr>
            </w:pPr>
            <w:r>
              <w:rPr>
                <w:rFonts w:hint="eastAsia" w:cs="宋体"/>
                <w:color w:val="000000"/>
                <w:kern w:val="0"/>
                <w:sz w:val="19"/>
                <w:szCs w:val="19"/>
                <w:highlight w:val="none"/>
                <w:lang w:val="en-US" w:eastAsia="zh-CN" w:bidi="ar"/>
              </w:rPr>
              <w:t>符合条件的供应商</w:t>
            </w:r>
            <w:r>
              <w:rPr>
                <w:rFonts w:hint="eastAsia" w:ascii="宋体" w:hAnsi="宋体" w:eastAsia="宋体" w:cs="宋体"/>
                <w:color w:val="000000"/>
                <w:kern w:val="0"/>
                <w:sz w:val="19"/>
                <w:szCs w:val="19"/>
                <w:highlight w:val="none"/>
                <w:lang w:val="en-US" w:eastAsia="zh-CN" w:bidi="ar"/>
              </w:rPr>
              <w:t>为小型、微型企业</w:t>
            </w:r>
          </w:p>
        </w:tc>
        <w:tc>
          <w:tcPr>
            <w:tcW w:w="854" w:type="dxa"/>
            <w:vAlign w:val="center"/>
          </w:tcPr>
          <w:p w14:paraId="0FCBF3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19"/>
                <w:szCs w:val="19"/>
                <w:highlight w:val="none"/>
                <w:lang w:val="en-US" w:eastAsia="zh-CN" w:bidi="ar"/>
              </w:rPr>
            </w:pPr>
            <w:r>
              <w:rPr>
                <w:rFonts w:hint="eastAsia" w:cs="宋体"/>
                <w:color w:val="000000"/>
                <w:kern w:val="0"/>
                <w:sz w:val="19"/>
                <w:szCs w:val="19"/>
                <w:highlight w:val="none"/>
                <w:lang w:val="en-US" w:eastAsia="zh-CN" w:bidi="ar"/>
              </w:rPr>
              <w:t>20</w:t>
            </w:r>
            <w:r>
              <w:rPr>
                <w:rFonts w:hint="eastAsia" w:ascii="宋体" w:hAnsi="宋体" w:eastAsia="宋体" w:cs="宋体"/>
                <w:color w:val="000000"/>
                <w:kern w:val="0"/>
                <w:sz w:val="19"/>
                <w:szCs w:val="19"/>
                <w:highlight w:val="none"/>
                <w:lang w:val="en-US" w:eastAsia="zh-CN" w:bidi="ar"/>
              </w:rPr>
              <w:t>%</w:t>
            </w:r>
          </w:p>
        </w:tc>
        <w:tc>
          <w:tcPr>
            <w:tcW w:w="4255" w:type="dxa"/>
          </w:tcPr>
          <w:p w14:paraId="06D380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kern w:val="0"/>
                <w:sz w:val="19"/>
                <w:szCs w:val="19"/>
                <w:highlight w:val="none"/>
                <w:lang w:val="en-US" w:eastAsia="zh-CN" w:bidi="ar"/>
              </w:rPr>
            </w:pPr>
            <w:r>
              <w:rPr>
                <w:rFonts w:hint="eastAsia" w:ascii="宋体" w:hAnsi="宋体" w:eastAsia="宋体" w:cs="宋体"/>
                <w:color w:val="000000"/>
                <w:kern w:val="0"/>
                <w:sz w:val="19"/>
                <w:szCs w:val="19"/>
                <w:highlight w:val="none"/>
                <w:lang w:val="en-US" w:eastAsia="zh-CN" w:bidi="ar"/>
              </w:rPr>
              <w:t>1、对小、微企业报价给予相应比例的扣除。</w:t>
            </w:r>
          </w:p>
          <w:p w14:paraId="5D93C5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kern w:val="0"/>
                <w:sz w:val="19"/>
                <w:szCs w:val="19"/>
                <w:highlight w:val="none"/>
                <w:lang w:val="en-US" w:eastAsia="zh-CN" w:bidi="ar"/>
              </w:rPr>
            </w:pPr>
            <w:r>
              <w:rPr>
                <w:rFonts w:hint="eastAsia" w:ascii="宋体" w:hAnsi="宋体" w:eastAsia="宋体" w:cs="宋体"/>
                <w:color w:val="000000"/>
                <w:kern w:val="0"/>
                <w:sz w:val="19"/>
                <w:szCs w:val="19"/>
                <w:highlight w:val="none"/>
                <w:lang w:val="en-US" w:eastAsia="zh-CN" w:bidi="ar"/>
              </w:rPr>
              <w:t>2、监狱企业视同小型、微型企业，评审中价格扣除按照小、微企业的扣除比例执行。</w:t>
            </w:r>
          </w:p>
          <w:p w14:paraId="3D1F1F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kern w:val="0"/>
                <w:sz w:val="19"/>
                <w:szCs w:val="19"/>
                <w:highlight w:val="none"/>
                <w:lang w:val="en-US" w:eastAsia="zh-CN" w:bidi="ar"/>
              </w:rPr>
            </w:pPr>
            <w:r>
              <w:rPr>
                <w:rFonts w:hint="eastAsia" w:ascii="宋体" w:hAnsi="宋体" w:eastAsia="宋体" w:cs="宋体"/>
                <w:color w:val="000000"/>
                <w:kern w:val="0"/>
                <w:sz w:val="19"/>
                <w:szCs w:val="19"/>
                <w:highlight w:val="none"/>
                <w:lang w:val="en-US" w:eastAsia="zh-CN" w:bidi="ar"/>
              </w:rPr>
              <w:t>3、残疾人福利性单位提供本单位制造的货物、承担的工程或服务，或提供其他残疾人福利性单位制造的货物（不包括使用非残疾人福利性单位注册商标的货物），视同小型、微型企业，按小微企业的扣除比例执行。</w:t>
            </w:r>
          </w:p>
        </w:tc>
        <w:tc>
          <w:tcPr>
            <w:tcW w:w="985" w:type="dxa"/>
            <w:vAlign w:val="center"/>
          </w:tcPr>
          <w:p w14:paraId="6E3485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19"/>
                <w:szCs w:val="19"/>
                <w:highlight w:val="none"/>
                <w:lang w:val="en-US" w:eastAsia="zh-CN" w:bidi="ar"/>
              </w:rPr>
            </w:pPr>
            <w:r>
              <w:rPr>
                <w:rFonts w:hint="eastAsia" w:cs="宋体"/>
                <w:color w:val="000000"/>
                <w:kern w:val="0"/>
                <w:sz w:val="19"/>
                <w:szCs w:val="19"/>
                <w:highlight w:val="none"/>
                <w:lang w:val="en-US" w:eastAsia="zh-CN" w:bidi="ar"/>
              </w:rPr>
              <w:t>响应文件</w:t>
            </w:r>
          </w:p>
        </w:tc>
      </w:tr>
    </w:tbl>
    <w:p w14:paraId="6DE66442">
      <w:pPr>
        <w:ind w:firstLine="480"/>
      </w:pPr>
      <w:r>
        <w:rPr>
          <w:rFonts w:hint="eastAsia"/>
        </w:rPr>
        <w:t>2.5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3E56BBB4">
      <w:pPr>
        <w:ind w:firstLine="480"/>
      </w:pPr>
      <w:r>
        <w:rPr>
          <w:rFonts w:hint="eastAsia"/>
        </w:rPr>
        <w:t>供应商应当对提供材料的真实性负责，若有虚假，将追究其法律责任。</w:t>
      </w:r>
    </w:p>
    <w:p w14:paraId="24748893">
      <w:pPr>
        <w:pStyle w:val="3"/>
        <w:ind w:firstLine="482"/>
        <w:rPr>
          <w:sz w:val="15"/>
        </w:rPr>
      </w:pPr>
      <w:r>
        <w:rPr>
          <w:rFonts w:hint="eastAsia"/>
        </w:rPr>
        <w:t>三、评审程序</w:t>
      </w:r>
    </w:p>
    <w:p w14:paraId="7FC5A99B">
      <w:pPr>
        <w:bidi w:val="0"/>
        <w:rPr>
          <w:rFonts w:hint="eastAsia"/>
        </w:rPr>
      </w:pPr>
      <w:r>
        <w:rPr>
          <w:rFonts w:hint="eastAsia"/>
          <w:lang w:val="en-US" w:eastAsia="zh-CN"/>
        </w:rPr>
        <w:t xml:space="preserve">1.资格审查 </w:t>
      </w:r>
    </w:p>
    <w:p w14:paraId="7B8AC71B">
      <w:pPr>
        <w:bidi w:val="0"/>
        <w:rPr>
          <w:rFonts w:hint="eastAsia"/>
        </w:rPr>
      </w:pPr>
      <w:r>
        <w:rPr>
          <w:rFonts w:hint="eastAsia"/>
          <w:lang w:val="en-US" w:eastAsia="zh-CN"/>
        </w:rPr>
        <w:t xml:space="preserve">1.1谈判小组依据法律法规和谈判文件的规定，对响应文件中的资格证明文件等进行审查，以确定供应商是否具备响应资格。 </w:t>
      </w:r>
    </w:p>
    <w:p w14:paraId="4831BC6C">
      <w:pPr>
        <w:bidi w:val="0"/>
        <w:rPr>
          <w:rFonts w:hint="eastAsia"/>
        </w:rPr>
      </w:pPr>
      <w:r>
        <w:rPr>
          <w:rFonts w:hint="eastAsia"/>
          <w:lang w:val="en-US" w:eastAsia="zh-CN"/>
        </w:rPr>
        <w:t xml:space="preserve">1.2资格审查中有任意一项未通过的，审查结果为未通过，未通过资格审查的供应商按无效响应处理。 </w:t>
      </w:r>
    </w:p>
    <w:p w14:paraId="281913A0">
      <w:pPr>
        <w:bidi w:val="0"/>
        <w:rPr>
          <w:rFonts w:hint="eastAsia"/>
        </w:rPr>
      </w:pPr>
      <w:r>
        <w:rPr>
          <w:rFonts w:hint="eastAsia"/>
          <w:lang w:val="en-US" w:eastAsia="zh-CN"/>
        </w:rPr>
        <w:t xml:space="preserve">1.3信用记录查询 </w:t>
      </w:r>
    </w:p>
    <w:p w14:paraId="09C17874">
      <w:pPr>
        <w:bidi w:val="0"/>
        <w:rPr>
          <w:rFonts w:hint="eastAsia"/>
        </w:rPr>
      </w:pPr>
      <w:r>
        <w:rPr>
          <w:rFonts w:hint="eastAsia"/>
          <w:lang w:val="en-US" w:eastAsia="zh-CN"/>
        </w:rPr>
        <w:t xml:space="preserve">查询渠道：通过“信用中国”网站(www.creditchina.gov.cn)和“中国政府采购网”（www.ccgp.gov.cn）进行查询； </w:t>
      </w:r>
    </w:p>
    <w:p w14:paraId="7115C83B">
      <w:pPr>
        <w:bidi w:val="0"/>
        <w:rPr>
          <w:rFonts w:hint="eastAsia"/>
        </w:rPr>
      </w:pPr>
      <w:r>
        <w:rPr>
          <w:rFonts w:hint="eastAsia"/>
          <w:lang w:val="en-US" w:eastAsia="zh-CN"/>
        </w:rPr>
        <w:t xml:space="preserve">查询截止时点：本项目资格审查时查询； </w:t>
      </w:r>
    </w:p>
    <w:p w14:paraId="6353B39F">
      <w:pPr>
        <w:bidi w:val="0"/>
        <w:rPr>
          <w:rFonts w:hint="eastAsia"/>
        </w:rPr>
      </w:pPr>
      <w:r>
        <w:rPr>
          <w:rFonts w:hint="eastAsia"/>
          <w:lang w:val="en-US" w:eastAsia="zh-CN"/>
        </w:rPr>
        <w:t xml:space="preserve">查询记录：对列入失信被执行人、重大税收违法失信主体、政府采购严重违法失信行为记录名单、信用报告进行查询； </w:t>
      </w:r>
    </w:p>
    <w:p w14:paraId="0FF7B931">
      <w:pPr>
        <w:bidi w:val="0"/>
        <w:rPr>
          <w:rFonts w:hint="eastAsia"/>
          <w:b/>
          <w:bCs/>
        </w:rPr>
      </w:pPr>
      <w:r>
        <w:rPr>
          <w:rFonts w:hint="eastAsia"/>
          <w:lang w:val="en-US" w:eastAsia="zh-CN"/>
        </w:rPr>
        <w:t>谈判小组应当按照查询渠道、查询时间节点、查询记录内容进行查询，并存档。对信用记录查询结果中显示被列入失信被执行人、重大税收违法失信主体、政府采购严重违法失信行为记录名单的供应商将被拒绝参与政府采购活动。</w:t>
      </w:r>
    </w:p>
    <w:p w14:paraId="0150846F">
      <w:pPr>
        <w:ind w:left="0" w:leftChars="0" w:firstLine="0" w:firstLineChars="0"/>
        <w:jc w:val="center"/>
        <w:rPr>
          <w:rFonts w:hint="eastAsia"/>
          <w:b/>
          <w:bCs/>
        </w:rPr>
      </w:pPr>
      <w:r>
        <w:rPr>
          <w:rFonts w:hint="eastAsia"/>
          <w:b/>
          <w:bCs/>
        </w:rPr>
        <w:t>资格审查表</w:t>
      </w:r>
    </w:p>
    <w:p w14:paraId="0EC2F76C">
      <w:pPr>
        <w:pStyle w:val="4"/>
        <w:bidi w:val="0"/>
        <w:rPr>
          <w:rFonts w:hint="eastAsia"/>
          <w:lang w:val="en-US" w:eastAsia="zh-CN"/>
        </w:rPr>
      </w:pPr>
      <w:r>
        <w:rPr>
          <w:rFonts w:hint="eastAsia"/>
          <w:lang w:val="en-US" w:eastAsia="zh-CN"/>
        </w:rPr>
        <w:t>合同包1（赤峰市生态环境监控中心</w:t>
      </w:r>
      <w:r>
        <w:rPr>
          <w:rFonts w:hint="eastAsia"/>
          <w:lang w:eastAsia="zh-CN"/>
        </w:rPr>
        <w:t>遥感解译分析图形工作站采购项目</w:t>
      </w:r>
      <w:r>
        <w:rPr>
          <w:rFonts w:hint="eastAsia"/>
          <w:lang w:val="en-US"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7222"/>
      </w:tblGrid>
      <w:tr w14:paraId="6753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14:paraId="18FDB910">
            <w:pPr>
              <w:bidi w:val="0"/>
              <w:spacing w:line="240" w:lineRule="auto"/>
              <w:ind w:left="0" w:leftChars="0" w:firstLine="0" w:firstLineChars="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具有独立承担民事责任的能力</w:t>
            </w:r>
          </w:p>
        </w:tc>
        <w:tc>
          <w:tcPr>
            <w:tcW w:w="7222" w:type="dxa"/>
            <w:vAlign w:val="center"/>
          </w:tcPr>
          <w:p w14:paraId="6D98CDD2">
            <w:pPr>
              <w:bidi w:val="0"/>
              <w:spacing w:line="240" w:lineRule="auto"/>
              <w:ind w:left="0" w:leftChars="0"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审查供应商营业执照等证明文件或者身份证明。</w:t>
            </w:r>
          </w:p>
        </w:tc>
      </w:tr>
      <w:tr w14:paraId="5D9E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14:paraId="670884B6">
            <w:pPr>
              <w:bidi w:val="0"/>
              <w:spacing w:line="240" w:lineRule="auto"/>
              <w:ind w:left="0" w:leftChars="0" w:firstLine="0" w:firstLineChars="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具有良好的商业信誉和健全的财务会计制度</w:t>
            </w:r>
          </w:p>
        </w:tc>
        <w:tc>
          <w:tcPr>
            <w:tcW w:w="7222" w:type="dxa"/>
            <w:vAlign w:val="center"/>
          </w:tcPr>
          <w:p w14:paraId="26CE0FF1">
            <w:pPr>
              <w:bidi w:val="0"/>
              <w:spacing w:line="240" w:lineRule="auto"/>
              <w:ind w:left="0" w:leftChars="0"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提供以下任意一种均可：（1）供应商2024年度经会计师事务所出具的财务审计报告；（2）供应商基本开户银行近一年内出具的银行资信证明；（3）供应商出具的“具有良好的商业信誉和健全的财务会计制度”声明函（格式自拟并加盖供应商公章）。</w:t>
            </w:r>
          </w:p>
        </w:tc>
      </w:tr>
      <w:tr w14:paraId="58E1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14:paraId="593A981B">
            <w:pPr>
              <w:bidi w:val="0"/>
              <w:spacing w:line="240" w:lineRule="auto"/>
              <w:ind w:left="0" w:leftChars="0" w:firstLine="0" w:firstLineChars="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有依法缴纳税收和社会保障资金的良好记录</w:t>
            </w:r>
          </w:p>
        </w:tc>
        <w:tc>
          <w:tcPr>
            <w:tcW w:w="7222" w:type="dxa"/>
            <w:vAlign w:val="center"/>
          </w:tcPr>
          <w:p w14:paraId="1E664745">
            <w:pPr>
              <w:bidi w:val="0"/>
              <w:spacing w:line="240" w:lineRule="auto"/>
              <w:ind w:left="0" w:leftChars="0"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提供以下任意一种均可：（1）须同时提供递交投标文件截止之日前一年内至少一个月的：①缴纳税收的相关凭据（税务机关提供的纳税凭据或银行入账单）；②缴纳社会保险的凭证（专用收据或社会保险缴纳清单或其它缴纳凭证)；（2）供应商出具的“具有依法缴纳税收和社会保障资金的良好记录”声明函。（格式自拟并加盖供应商公章）</w:t>
            </w:r>
          </w:p>
          <w:p w14:paraId="35056AB3">
            <w:pPr>
              <w:bidi w:val="0"/>
              <w:spacing w:line="240" w:lineRule="auto"/>
              <w:ind w:left="0" w:leftChars="0"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注：a、其他组织和自然人也需要提供上述（1）或（2）的证明材料。b、依法免税或不需要缴纳社会保障资金的供应商</w:t>
            </w:r>
            <w:r>
              <w:rPr>
                <w:rFonts w:hint="eastAsia" w:cs="宋体"/>
                <w:highlight w:val="none"/>
                <w:lang w:val="en-US" w:eastAsia="zh-CN"/>
              </w:rPr>
              <w:t>，</w:t>
            </w:r>
            <w:r>
              <w:rPr>
                <w:rFonts w:hint="eastAsia" w:ascii="宋体" w:hAnsi="宋体" w:eastAsia="宋体" w:cs="宋体"/>
                <w:highlight w:val="none"/>
                <w:lang w:val="en-US" w:eastAsia="zh-CN"/>
              </w:rPr>
              <w:t>提供相应证明材料或说明材料，无须提供上述（1）和（2)的证明材料。</w:t>
            </w:r>
          </w:p>
        </w:tc>
      </w:tr>
      <w:tr w14:paraId="31AD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14:paraId="417A5F15">
            <w:pPr>
              <w:bidi w:val="0"/>
              <w:spacing w:line="240" w:lineRule="auto"/>
              <w:ind w:left="0" w:leftChars="0" w:firstLine="0" w:firstLineChars="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具有履行合同所必须的设备和专业技术能力</w:t>
            </w:r>
          </w:p>
        </w:tc>
        <w:tc>
          <w:tcPr>
            <w:tcW w:w="7222" w:type="dxa"/>
            <w:vAlign w:val="center"/>
          </w:tcPr>
          <w:p w14:paraId="3CA71CFA">
            <w:pPr>
              <w:bidi w:val="0"/>
              <w:spacing w:line="240" w:lineRule="auto"/>
              <w:ind w:left="0" w:leftChars="0"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审查供应商提供的具有履行合同所必需的设备和专业技术能力的证明材料或证明材料。</w:t>
            </w:r>
          </w:p>
        </w:tc>
      </w:tr>
      <w:tr w14:paraId="4E96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644" w:type="dxa"/>
            <w:vAlign w:val="center"/>
          </w:tcPr>
          <w:p w14:paraId="2449B3AA">
            <w:pPr>
              <w:bidi w:val="0"/>
              <w:spacing w:line="240" w:lineRule="auto"/>
              <w:ind w:left="0" w:leftChars="0" w:firstLine="0" w:firstLineChars="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参加采购活动前3年内，在经营活动中没有重大违法记录</w:t>
            </w:r>
          </w:p>
        </w:tc>
        <w:tc>
          <w:tcPr>
            <w:tcW w:w="7222" w:type="dxa"/>
            <w:vAlign w:val="center"/>
          </w:tcPr>
          <w:p w14:paraId="04521D23">
            <w:pPr>
              <w:bidi w:val="0"/>
              <w:spacing w:line="240" w:lineRule="auto"/>
              <w:ind w:left="0" w:leftChars="0"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审查供应商参加本次采购活动前3年内在经营活动中没有重大违法记录的书面声明。</w:t>
            </w:r>
          </w:p>
        </w:tc>
      </w:tr>
      <w:tr w14:paraId="4F5D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14:paraId="07BA78DC">
            <w:pPr>
              <w:bidi w:val="0"/>
              <w:spacing w:line="240" w:lineRule="auto"/>
              <w:ind w:left="0" w:leftChars="0" w:firstLine="0" w:firstLineChars="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信用记录</w:t>
            </w:r>
          </w:p>
        </w:tc>
        <w:tc>
          <w:tcPr>
            <w:tcW w:w="7222" w:type="dxa"/>
            <w:vAlign w:val="center"/>
          </w:tcPr>
          <w:p w14:paraId="776B52A5">
            <w:pPr>
              <w:bidi w:val="0"/>
              <w:spacing w:line="240" w:lineRule="auto"/>
              <w:ind w:left="0" w:leftChars="0"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资格审查时，供应商未被列入失信被执行人、税收违法黑名单、政府采购严重违法失信行为记录名单。</w:t>
            </w:r>
          </w:p>
        </w:tc>
      </w:tr>
    </w:tbl>
    <w:p w14:paraId="65F339CE">
      <w:pPr>
        <w:rPr>
          <w:rFonts w:hint="eastAsia"/>
          <w:lang w:val="en-US" w:eastAsia="zh-CN"/>
        </w:rPr>
      </w:pPr>
    </w:p>
    <w:p w14:paraId="4A46958A">
      <w:pPr>
        <w:bidi w:val="0"/>
      </w:pPr>
      <w:r>
        <w:rPr>
          <w:rFonts w:hint="eastAsia"/>
        </w:rPr>
        <w:t>2.符合性审查</w:t>
      </w:r>
    </w:p>
    <w:p w14:paraId="467F8A47">
      <w:pPr>
        <w:bidi w:val="0"/>
      </w:pPr>
      <w:r>
        <w:rPr>
          <w:rFonts w:hint="eastAsia"/>
        </w:rPr>
        <w:t>2.1</w:t>
      </w:r>
      <w:r>
        <w:rPr>
          <w:rFonts w:hint="eastAsia"/>
          <w:lang w:eastAsia="zh-CN"/>
        </w:rPr>
        <w:t>谈判</w:t>
      </w:r>
      <w:r>
        <w:rPr>
          <w:rFonts w:hint="eastAsia"/>
        </w:rPr>
        <w:t>小组依据</w:t>
      </w:r>
      <w:r>
        <w:rPr>
          <w:rFonts w:hint="eastAsia"/>
          <w:lang w:eastAsia="zh-CN"/>
        </w:rPr>
        <w:t>谈判</w:t>
      </w:r>
      <w:r>
        <w:rPr>
          <w:rFonts w:hint="eastAsia"/>
        </w:rPr>
        <w:t>文件的规定，从响应文件的有效性、完整性和对</w:t>
      </w:r>
      <w:r>
        <w:rPr>
          <w:rFonts w:hint="eastAsia"/>
          <w:lang w:eastAsia="zh-CN"/>
        </w:rPr>
        <w:t>谈判</w:t>
      </w:r>
      <w:r>
        <w:rPr>
          <w:rFonts w:hint="eastAsia"/>
        </w:rPr>
        <w:t>文件的响应程度进行审查，以确定是否对</w:t>
      </w:r>
      <w:r>
        <w:rPr>
          <w:rFonts w:hint="eastAsia"/>
          <w:lang w:eastAsia="zh-CN"/>
        </w:rPr>
        <w:t>谈判</w:t>
      </w:r>
      <w:r>
        <w:rPr>
          <w:rFonts w:hint="eastAsia"/>
        </w:rPr>
        <w:t>文件的实质性要求作出响应。</w:t>
      </w:r>
    </w:p>
    <w:p w14:paraId="2048DC1A">
      <w:pPr>
        <w:bidi w:val="0"/>
      </w:pPr>
      <w:r>
        <w:rPr>
          <w:rFonts w:hint="eastAsia"/>
        </w:rPr>
        <w:t>2.2符合性审查中有任意一项未通过的，评审结果为未通过，未通过符合性审查的供应商按无效响应处理。</w:t>
      </w:r>
    </w:p>
    <w:p w14:paraId="0540BD7F">
      <w:pPr>
        <w:ind w:left="0" w:leftChars="0" w:firstLine="0" w:firstLineChars="0"/>
        <w:jc w:val="center"/>
        <w:rPr>
          <w:rFonts w:hint="eastAsia"/>
          <w:b/>
          <w:bCs/>
        </w:rPr>
      </w:pPr>
      <w:r>
        <w:rPr>
          <w:rFonts w:hint="eastAsia"/>
          <w:b/>
          <w:bCs/>
        </w:rPr>
        <w:t>符合性审查表</w:t>
      </w:r>
    </w:p>
    <w:p w14:paraId="03A60244">
      <w:pPr>
        <w:pStyle w:val="4"/>
        <w:bidi w:val="0"/>
      </w:pPr>
      <w:r>
        <w:rPr>
          <w:rFonts w:hint="eastAsia"/>
          <w:lang w:val="en-US" w:eastAsia="zh-CN"/>
        </w:rPr>
        <w:t>合同包1（赤峰市生态环境监控中心</w:t>
      </w:r>
      <w:r>
        <w:rPr>
          <w:rFonts w:hint="eastAsia"/>
          <w:lang w:eastAsia="zh-CN"/>
        </w:rPr>
        <w:t>遥感解译分析图形工作站采购项目</w:t>
      </w:r>
      <w:r>
        <w:rPr>
          <w:rFonts w:hint="eastAsia"/>
          <w:lang w:val="en-US" w:eastAsia="zh-CN"/>
        </w:rPr>
        <w:t>）</w:t>
      </w:r>
    </w:p>
    <w:tbl>
      <w:tblPr>
        <w:tblStyle w:val="8"/>
        <w:tblW w:w="94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78"/>
        <w:gridCol w:w="7621"/>
      </w:tblGrid>
      <w:tr w14:paraId="15ED0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878" w:type="dxa"/>
            <w:vAlign w:val="center"/>
          </w:tcPr>
          <w:p w14:paraId="6C6DBA38">
            <w:pPr>
              <w:autoSpaceDE w:val="0"/>
              <w:autoSpaceDN w:val="0"/>
              <w:spacing w:line="240" w:lineRule="auto"/>
              <w:ind w:firstLine="0" w:firstLineChars="0"/>
              <w:jc w:val="center"/>
              <w:rPr>
                <w:rFonts w:hint="eastAsia"/>
                <w:b/>
                <w:bCs/>
                <w:sz w:val="21"/>
                <w:szCs w:val="21"/>
                <w:lang w:val="en-US" w:eastAsia="zh-CN"/>
              </w:rPr>
            </w:pPr>
            <w:r>
              <w:rPr>
                <w:rFonts w:hint="eastAsia"/>
                <w:b/>
                <w:bCs/>
                <w:sz w:val="21"/>
                <w:szCs w:val="21"/>
                <w:lang w:val="en-US" w:eastAsia="zh-CN"/>
              </w:rPr>
              <w:t>投标及保证金</w:t>
            </w:r>
          </w:p>
          <w:p w14:paraId="29FB13D2">
            <w:pPr>
              <w:autoSpaceDE w:val="0"/>
              <w:autoSpaceDN w:val="0"/>
              <w:spacing w:line="240" w:lineRule="auto"/>
              <w:ind w:firstLine="0" w:firstLineChars="0"/>
              <w:jc w:val="center"/>
              <w:rPr>
                <w:rFonts w:hint="eastAsia"/>
                <w:b/>
                <w:bCs/>
                <w:sz w:val="21"/>
                <w:szCs w:val="21"/>
              </w:rPr>
            </w:pPr>
            <w:r>
              <w:rPr>
                <w:rFonts w:hint="eastAsia"/>
                <w:b/>
                <w:bCs/>
                <w:sz w:val="21"/>
                <w:szCs w:val="21"/>
                <w:lang w:val="en-US" w:eastAsia="zh-CN"/>
              </w:rPr>
              <w:t>缴纳情况</w:t>
            </w:r>
          </w:p>
        </w:tc>
        <w:tc>
          <w:tcPr>
            <w:tcW w:w="7621" w:type="dxa"/>
            <w:vAlign w:val="center"/>
          </w:tcPr>
          <w:p w14:paraId="2631E2E8">
            <w:pPr>
              <w:autoSpaceDE w:val="0"/>
              <w:autoSpaceDN w:val="0"/>
              <w:spacing w:line="240" w:lineRule="auto"/>
              <w:ind w:firstLine="0" w:firstLineChars="0"/>
              <w:jc w:val="left"/>
              <w:rPr>
                <w:rFonts w:hint="eastAsia"/>
                <w:sz w:val="21"/>
                <w:szCs w:val="21"/>
              </w:rPr>
            </w:pPr>
            <w:r>
              <w:rPr>
                <w:rFonts w:hint="eastAsia"/>
                <w:sz w:val="21"/>
                <w:szCs w:val="21"/>
                <w:lang w:val="en-US" w:eastAsia="zh-CN"/>
              </w:rPr>
              <w:t>按要求进行投标、进行保证金缴纳。（审查汇款凭证）</w:t>
            </w:r>
          </w:p>
        </w:tc>
      </w:tr>
      <w:tr w14:paraId="22B3F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878" w:type="dxa"/>
            <w:vAlign w:val="center"/>
          </w:tcPr>
          <w:p w14:paraId="1ADE417A">
            <w:pPr>
              <w:autoSpaceDE w:val="0"/>
              <w:autoSpaceDN w:val="0"/>
              <w:spacing w:line="240" w:lineRule="auto"/>
              <w:ind w:firstLine="0" w:firstLineChars="0"/>
              <w:jc w:val="center"/>
              <w:rPr>
                <w:b/>
                <w:bCs/>
                <w:sz w:val="21"/>
                <w:szCs w:val="21"/>
              </w:rPr>
            </w:pPr>
            <w:r>
              <w:rPr>
                <w:rFonts w:hint="eastAsia"/>
                <w:b/>
                <w:bCs/>
                <w:sz w:val="21"/>
                <w:szCs w:val="21"/>
                <w:lang w:val="en-US" w:eastAsia="zh-CN"/>
              </w:rPr>
              <w:t>投标报价</w:t>
            </w:r>
          </w:p>
        </w:tc>
        <w:tc>
          <w:tcPr>
            <w:tcW w:w="7621" w:type="dxa"/>
            <w:vAlign w:val="center"/>
          </w:tcPr>
          <w:p w14:paraId="7732BDE8">
            <w:pPr>
              <w:autoSpaceDE w:val="0"/>
              <w:autoSpaceDN w:val="0"/>
              <w:spacing w:line="240" w:lineRule="auto"/>
              <w:ind w:firstLine="0" w:firstLineChars="0"/>
              <w:jc w:val="left"/>
              <w:rPr>
                <w:sz w:val="21"/>
                <w:szCs w:val="21"/>
              </w:rPr>
            </w:pPr>
            <w:r>
              <w:rPr>
                <w:rFonts w:hint="eastAsia"/>
                <w:sz w:val="21"/>
                <w:szCs w:val="21"/>
                <w:lang w:val="en-US" w:eastAsia="zh-CN"/>
              </w:rPr>
              <w:t>投标报价（包括分项报价，投标总报价）只能有一个有效报价且不超过采购预算或最高限价，投标报价不得缺项、漏项。</w:t>
            </w:r>
          </w:p>
        </w:tc>
      </w:tr>
      <w:tr w14:paraId="0A6BC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878" w:type="dxa"/>
            <w:vAlign w:val="center"/>
          </w:tcPr>
          <w:p w14:paraId="32EAF6EA">
            <w:pPr>
              <w:autoSpaceDE w:val="0"/>
              <w:autoSpaceDN w:val="0"/>
              <w:spacing w:line="240" w:lineRule="auto"/>
              <w:ind w:firstLine="0" w:firstLineChars="0"/>
              <w:jc w:val="center"/>
              <w:rPr>
                <w:rFonts w:hint="eastAsia"/>
                <w:b/>
                <w:bCs/>
                <w:sz w:val="21"/>
                <w:szCs w:val="21"/>
                <w:lang w:val="en-US" w:eastAsia="zh-CN"/>
              </w:rPr>
            </w:pPr>
            <w:r>
              <w:rPr>
                <w:rFonts w:hint="eastAsia"/>
                <w:b/>
                <w:bCs/>
                <w:sz w:val="21"/>
                <w:szCs w:val="21"/>
                <w:lang w:val="en-US" w:eastAsia="zh-CN"/>
              </w:rPr>
              <w:t>投标文件规范性、</w:t>
            </w:r>
          </w:p>
          <w:p w14:paraId="09DAD517">
            <w:pPr>
              <w:autoSpaceDE w:val="0"/>
              <w:autoSpaceDN w:val="0"/>
              <w:spacing w:line="240" w:lineRule="auto"/>
              <w:ind w:firstLine="0" w:firstLineChars="0"/>
              <w:jc w:val="center"/>
              <w:rPr>
                <w:b/>
                <w:bCs/>
                <w:sz w:val="21"/>
                <w:szCs w:val="21"/>
              </w:rPr>
            </w:pPr>
            <w:r>
              <w:rPr>
                <w:rFonts w:hint="eastAsia"/>
                <w:b/>
                <w:bCs/>
                <w:sz w:val="21"/>
                <w:szCs w:val="21"/>
                <w:lang w:val="en-US" w:eastAsia="zh-CN"/>
              </w:rPr>
              <w:t xml:space="preserve">符合性 </w:t>
            </w:r>
          </w:p>
        </w:tc>
        <w:tc>
          <w:tcPr>
            <w:tcW w:w="7621" w:type="dxa"/>
            <w:vAlign w:val="center"/>
          </w:tcPr>
          <w:p w14:paraId="44CF6482">
            <w:pPr>
              <w:autoSpaceDE w:val="0"/>
              <w:autoSpaceDN w:val="0"/>
              <w:spacing w:line="240" w:lineRule="auto"/>
              <w:ind w:firstLine="0" w:firstLineChars="0"/>
              <w:jc w:val="left"/>
              <w:rPr>
                <w:sz w:val="21"/>
                <w:szCs w:val="21"/>
              </w:rPr>
            </w:pPr>
            <w:r>
              <w:rPr>
                <w:rFonts w:hint="eastAsia"/>
                <w:sz w:val="21"/>
                <w:szCs w:val="21"/>
                <w:lang w:val="en-US" w:eastAsia="zh-CN"/>
              </w:rPr>
              <w:t>响应文件的签署、盖章、涂改、删除、插字、公章使用等符合谈判文件要求；响应文件的格式、文字、目录等符合谈判文件要求或对投标无实质性影响。</w:t>
            </w:r>
          </w:p>
        </w:tc>
      </w:tr>
      <w:tr w14:paraId="643E7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878" w:type="dxa"/>
            <w:vAlign w:val="center"/>
          </w:tcPr>
          <w:p w14:paraId="3D174F61">
            <w:pPr>
              <w:autoSpaceDE w:val="0"/>
              <w:autoSpaceDN w:val="0"/>
              <w:spacing w:line="240" w:lineRule="auto"/>
              <w:ind w:firstLine="0" w:firstLineChars="0"/>
              <w:jc w:val="center"/>
              <w:rPr>
                <w:b/>
                <w:bCs/>
                <w:sz w:val="21"/>
                <w:szCs w:val="21"/>
              </w:rPr>
            </w:pPr>
            <w:r>
              <w:rPr>
                <w:rFonts w:hint="eastAsia"/>
                <w:b/>
                <w:bCs/>
                <w:sz w:val="21"/>
                <w:szCs w:val="21"/>
              </w:rPr>
              <w:t>主要商务条款</w:t>
            </w:r>
          </w:p>
        </w:tc>
        <w:tc>
          <w:tcPr>
            <w:tcW w:w="7621" w:type="dxa"/>
            <w:vAlign w:val="center"/>
          </w:tcPr>
          <w:p w14:paraId="0917A2C8">
            <w:pPr>
              <w:autoSpaceDE w:val="0"/>
              <w:autoSpaceDN w:val="0"/>
              <w:spacing w:line="240" w:lineRule="auto"/>
              <w:ind w:firstLine="0" w:firstLineChars="0"/>
              <w:jc w:val="left"/>
              <w:rPr>
                <w:sz w:val="21"/>
                <w:szCs w:val="21"/>
              </w:rPr>
            </w:pPr>
            <w:r>
              <w:rPr>
                <w:rFonts w:hint="eastAsia"/>
                <w:sz w:val="21"/>
                <w:szCs w:val="21"/>
              </w:rPr>
              <w:t>审查供应商出具的“满足主要商务条款的承诺书”，且进行盖章。</w:t>
            </w:r>
          </w:p>
        </w:tc>
      </w:tr>
      <w:tr w14:paraId="74D34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878" w:type="dxa"/>
            <w:vAlign w:val="center"/>
          </w:tcPr>
          <w:p w14:paraId="4FD6AB82">
            <w:pPr>
              <w:autoSpaceDE w:val="0"/>
              <w:autoSpaceDN w:val="0"/>
              <w:spacing w:line="240" w:lineRule="auto"/>
              <w:ind w:firstLine="0" w:firstLineChars="0"/>
              <w:jc w:val="center"/>
              <w:rPr>
                <w:rFonts w:hint="eastAsia"/>
                <w:b/>
                <w:bCs/>
                <w:sz w:val="21"/>
                <w:szCs w:val="21"/>
              </w:rPr>
            </w:pPr>
            <w:r>
              <w:rPr>
                <w:rFonts w:hint="eastAsia"/>
                <w:b/>
                <w:bCs/>
                <w:sz w:val="21"/>
                <w:szCs w:val="21"/>
                <w:lang w:val="en-US" w:eastAsia="zh-CN"/>
              </w:rPr>
              <w:t xml:space="preserve">联合体投标 </w:t>
            </w:r>
          </w:p>
        </w:tc>
        <w:tc>
          <w:tcPr>
            <w:tcW w:w="7621" w:type="dxa"/>
            <w:vAlign w:val="center"/>
          </w:tcPr>
          <w:p w14:paraId="3620C598">
            <w:pPr>
              <w:autoSpaceDE w:val="0"/>
              <w:autoSpaceDN w:val="0"/>
              <w:spacing w:line="240" w:lineRule="auto"/>
              <w:ind w:firstLine="0" w:firstLineChars="0"/>
              <w:jc w:val="left"/>
              <w:rPr>
                <w:rFonts w:hint="eastAsia"/>
                <w:sz w:val="21"/>
                <w:szCs w:val="21"/>
              </w:rPr>
            </w:pPr>
            <w:r>
              <w:rPr>
                <w:rFonts w:hint="eastAsia"/>
                <w:sz w:val="21"/>
                <w:szCs w:val="21"/>
                <w:lang w:val="en-US" w:eastAsia="zh-CN"/>
              </w:rPr>
              <w:t>符合关于联合体投标的相关规定 。</w:t>
            </w:r>
          </w:p>
        </w:tc>
      </w:tr>
      <w:tr w14:paraId="1570A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1878" w:type="dxa"/>
            <w:vAlign w:val="center"/>
          </w:tcPr>
          <w:p w14:paraId="75C69089">
            <w:pPr>
              <w:autoSpaceDE w:val="0"/>
              <w:autoSpaceDN w:val="0"/>
              <w:spacing w:line="240" w:lineRule="auto"/>
              <w:ind w:firstLine="0" w:firstLineChars="0"/>
              <w:jc w:val="center"/>
              <w:rPr>
                <w:rFonts w:hint="eastAsia"/>
                <w:b/>
                <w:bCs/>
                <w:sz w:val="21"/>
                <w:szCs w:val="21"/>
              </w:rPr>
            </w:pPr>
            <w:r>
              <w:rPr>
                <w:rFonts w:hint="eastAsia"/>
                <w:b/>
                <w:bCs/>
                <w:sz w:val="21"/>
                <w:szCs w:val="21"/>
              </w:rPr>
              <w:t>技术部分</w:t>
            </w:r>
          </w:p>
          <w:p w14:paraId="4F1F6E7A">
            <w:pPr>
              <w:autoSpaceDE w:val="0"/>
              <w:autoSpaceDN w:val="0"/>
              <w:spacing w:line="240" w:lineRule="auto"/>
              <w:ind w:firstLine="0" w:firstLineChars="0"/>
              <w:jc w:val="center"/>
              <w:rPr>
                <w:b/>
                <w:bCs/>
                <w:sz w:val="21"/>
                <w:szCs w:val="21"/>
              </w:rPr>
            </w:pPr>
            <w:r>
              <w:rPr>
                <w:rFonts w:hint="eastAsia"/>
                <w:b/>
                <w:bCs/>
                <w:sz w:val="21"/>
                <w:szCs w:val="21"/>
              </w:rPr>
              <w:t>实质性内容</w:t>
            </w:r>
          </w:p>
        </w:tc>
        <w:tc>
          <w:tcPr>
            <w:tcW w:w="7621" w:type="dxa"/>
            <w:vAlign w:val="center"/>
          </w:tcPr>
          <w:p w14:paraId="44E75D29">
            <w:pPr>
              <w:autoSpaceDE w:val="0"/>
              <w:autoSpaceDN w:val="0"/>
              <w:spacing w:line="240" w:lineRule="auto"/>
              <w:ind w:firstLine="0" w:firstLineChars="0"/>
              <w:jc w:val="left"/>
              <w:rPr>
                <w:sz w:val="21"/>
                <w:szCs w:val="21"/>
              </w:rPr>
            </w:pPr>
            <w:r>
              <w:rPr>
                <w:rFonts w:hint="eastAsia"/>
                <w:sz w:val="21"/>
                <w:szCs w:val="21"/>
              </w:rPr>
              <w:t>1.明确所投标的的产品品牌、规格型号或服务内容或工程量；</w:t>
            </w:r>
          </w:p>
          <w:p w14:paraId="79E4BF62">
            <w:pPr>
              <w:autoSpaceDE w:val="0"/>
              <w:autoSpaceDN w:val="0"/>
              <w:spacing w:line="240" w:lineRule="auto"/>
              <w:ind w:firstLine="0" w:firstLineChars="0"/>
              <w:jc w:val="left"/>
              <w:rPr>
                <w:sz w:val="21"/>
                <w:szCs w:val="21"/>
              </w:rPr>
            </w:pPr>
            <w:r>
              <w:rPr>
                <w:rFonts w:hint="eastAsia"/>
                <w:sz w:val="21"/>
                <w:szCs w:val="21"/>
              </w:rPr>
              <w:t>2.响应文件应当对</w:t>
            </w:r>
            <w:r>
              <w:rPr>
                <w:rFonts w:hint="eastAsia"/>
                <w:sz w:val="21"/>
                <w:szCs w:val="21"/>
                <w:lang w:eastAsia="zh-CN"/>
              </w:rPr>
              <w:t>谈判</w:t>
            </w:r>
            <w:r>
              <w:rPr>
                <w:rFonts w:hint="eastAsia"/>
                <w:sz w:val="21"/>
                <w:szCs w:val="21"/>
              </w:rPr>
              <w:t>文件提出的要求和条件作出明确响应并满足</w:t>
            </w:r>
            <w:r>
              <w:rPr>
                <w:rFonts w:hint="eastAsia"/>
                <w:sz w:val="21"/>
                <w:szCs w:val="21"/>
                <w:lang w:eastAsia="zh-CN"/>
              </w:rPr>
              <w:t>谈判</w:t>
            </w:r>
            <w:r>
              <w:rPr>
                <w:rFonts w:hint="eastAsia"/>
                <w:sz w:val="21"/>
                <w:szCs w:val="21"/>
              </w:rPr>
              <w:t>文件全部实质性要求。</w:t>
            </w:r>
          </w:p>
        </w:tc>
      </w:tr>
      <w:tr w14:paraId="3D398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878" w:type="dxa"/>
            <w:vAlign w:val="center"/>
          </w:tcPr>
          <w:p w14:paraId="5EBB817A">
            <w:pPr>
              <w:autoSpaceDE w:val="0"/>
              <w:autoSpaceDN w:val="0"/>
              <w:spacing w:line="240" w:lineRule="auto"/>
              <w:ind w:firstLine="0" w:firstLineChars="0"/>
              <w:jc w:val="center"/>
              <w:rPr>
                <w:b/>
                <w:bCs/>
                <w:sz w:val="21"/>
                <w:szCs w:val="21"/>
              </w:rPr>
            </w:pPr>
            <w:r>
              <w:rPr>
                <w:rFonts w:hint="eastAsia"/>
                <w:b/>
                <w:bCs/>
                <w:sz w:val="21"/>
                <w:szCs w:val="21"/>
              </w:rPr>
              <w:t>其他要求</w:t>
            </w:r>
          </w:p>
        </w:tc>
        <w:tc>
          <w:tcPr>
            <w:tcW w:w="7621" w:type="dxa"/>
            <w:vAlign w:val="center"/>
          </w:tcPr>
          <w:p w14:paraId="56D3748D">
            <w:pPr>
              <w:autoSpaceDE w:val="0"/>
              <w:autoSpaceDN w:val="0"/>
              <w:spacing w:line="240" w:lineRule="auto"/>
              <w:ind w:firstLine="0" w:firstLineChars="0"/>
              <w:jc w:val="left"/>
              <w:rPr>
                <w:sz w:val="21"/>
                <w:szCs w:val="21"/>
              </w:rPr>
            </w:pPr>
            <w:r>
              <w:rPr>
                <w:rFonts w:hint="eastAsia"/>
                <w:sz w:val="21"/>
                <w:szCs w:val="21"/>
                <w:lang w:eastAsia="zh-CN"/>
              </w:rPr>
              <w:t>谈判</w:t>
            </w:r>
            <w:r>
              <w:rPr>
                <w:rFonts w:hint="eastAsia"/>
                <w:sz w:val="21"/>
                <w:szCs w:val="21"/>
              </w:rPr>
              <w:t>文件要求的其他无效投标情形；围标、串标和法律法规规定的其它无效投标条款。</w:t>
            </w:r>
          </w:p>
        </w:tc>
      </w:tr>
    </w:tbl>
    <w:p w14:paraId="4554AC49">
      <w:pPr>
        <w:ind w:firstLine="480"/>
        <w:rPr>
          <w:rFonts w:hint="eastAsia"/>
        </w:rPr>
      </w:pPr>
      <w:r>
        <w:rPr>
          <w:rFonts w:hint="eastAsia"/>
          <w:lang w:val="en-US" w:eastAsia="zh-CN"/>
        </w:rPr>
        <w:t xml:space="preserve">3.谈判 </w:t>
      </w:r>
    </w:p>
    <w:p w14:paraId="6B4079FF">
      <w:pPr>
        <w:ind w:firstLine="480"/>
        <w:rPr>
          <w:rFonts w:hint="eastAsia"/>
        </w:rPr>
      </w:pPr>
      <w:r>
        <w:rPr>
          <w:rFonts w:hint="eastAsia"/>
          <w:lang w:val="en-US" w:eastAsia="zh-CN"/>
        </w:rPr>
        <w:t xml:space="preserve">谈判小组所有成员应当集中与单一供应商分别进行谈判，并给予所有参加谈判的供应商平等的谈判机会。 </w:t>
      </w:r>
    </w:p>
    <w:p w14:paraId="02EBE4DB">
      <w:pPr>
        <w:ind w:firstLine="480"/>
        <w:rPr>
          <w:rFonts w:hint="eastAsia"/>
        </w:rPr>
      </w:pPr>
      <w:r>
        <w:rPr>
          <w:rFonts w:hint="eastAsia"/>
          <w:lang w:val="en-US" w:eastAsia="zh-CN"/>
        </w:rPr>
        <w:t xml:space="preserve">在谈判过程中，谈判小组可以根据谈判文件和谈判情况实质性变动采购需求中的技术、服务要求以及合同草案条款，但不得变动谈判文件中的其他内容。实质性变动的内容，须经采购人代表确认。 </w:t>
      </w:r>
    </w:p>
    <w:p w14:paraId="70F29AD1">
      <w:pPr>
        <w:ind w:firstLine="480"/>
        <w:rPr>
          <w:rFonts w:hint="eastAsia"/>
          <w:lang w:val="en-US" w:eastAsia="zh-CN"/>
        </w:rPr>
      </w:pPr>
      <w:r>
        <w:rPr>
          <w:rFonts w:hint="eastAsia"/>
          <w:lang w:val="en-US" w:eastAsia="zh-CN"/>
        </w:rPr>
        <w:t xml:space="preserve">对谈判文件作出的实质性变动是谈判文件的有效组成部分，谈判小组应当及时通知所有参加谈判的供应商。 </w:t>
      </w:r>
    </w:p>
    <w:p w14:paraId="10DAE7E5">
      <w:pPr>
        <w:ind w:firstLine="480"/>
        <w:rPr>
          <w:rFonts w:hint="eastAsia"/>
        </w:rPr>
      </w:pPr>
      <w:r>
        <w:rPr>
          <w:rFonts w:hint="eastAsia"/>
          <w:lang w:val="en-US" w:eastAsia="zh-CN"/>
        </w:rPr>
        <w:t xml:space="preserve">供应商应当按照谈判文件的变动情况和谈判小组的要求重新提交响应文件，并由其法定代表人或授权代表签字或者加盖公章。由授权代表签字的，应当附法定代表人授权书。供应商为自然人的，应当由本人签字并附身份证明。 </w:t>
      </w:r>
    </w:p>
    <w:p w14:paraId="51C99651">
      <w:pPr>
        <w:ind w:firstLine="480"/>
        <w:rPr>
          <w:rFonts w:hint="eastAsia"/>
        </w:rPr>
      </w:pPr>
      <w:r>
        <w:rPr>
          <w:rFonts w:hint="eastAsia"/>
          <w:lang w:val="en-US" w:eastAsia="zh-CN"/>
        </w:rPr>
        <w:t xml:space="preserve">4.最后报价 </w:t>
      </w:r>
    </w:p>
    <w:p w14:paraId="5A16657E">
      <w:pPr>
        <w:ind w:firstLine="480"/>
        <w:rPr>
          <w:rFonts w:hint="default"/>
          <w:lang w:val="en-US"/>
        </w:rPr>
      </w:pPr>
      <w:r>
        <w:rPr>
          <w:rFonts w:hint="eastAsia"/>
          <w:lang w:val="en-US" w:eastAsia="zh-CN"/>
        </w:rPr>
        <w:t>谈判结束后，谈判小组应当要求所有实质性响应的供应商在规定时间内提交最后报价。最后报价是供应商响应文件的有效组成部分。</w:t>
      </w:r>
    </w:p>
    <w:p w14:paraId="20D4F4BC">
      <w:pPr>
        <w:ind w:firstLine="480"/>
        <w:rPr>
          <w:rFonts w:hint="eastAsia"/>
        </w:rPr>
      </w:pPr>
      <w:r>
        <w:rPr>
          <w:rFonts w:hint="eastAsia"/>
          <w:lang w:val="en-US" w:eastAsia="zh-CN"/>
        </w:rPr>
        <w:t xml:space="preserve">已提交响应文件的供应商，在提交最后报价之前，可以根据谈判情况退出谈判。 </w:t>
      </w:r>
    </w:p>
    <w:p w14:paraId="32780701">
      <w:pPr>
        <w:ind w:firstLine="480"/>
        <w:rPr>
          <w:rFonts w:hint="eastAsia"/>
        </w:rPr>
      </w:pPr>
      <w:r>
        <w:rPr>
          <w:rFonts w:hint="eastAsia"/>
          <w:lang w:val="en-US" w:eastAsia="zh-CN"/>
        </w:rPr>
        <w:t xml:space="preserve">未在最终轮次规定时间内进行响应的，视为不再参与该政府采购活动。 </w:t>
      </w:r>
    </w:p>
    <w:p w14:paraId="0FFD8741">
      <w:pPr>
        <w:ind w:firstLine="480"/>
        <w:rPr>
          <w:rFonts w:hint="eastAsia"/>
        </w:rPr>
      </w:pPr>
      <w:r>
        <w:rPr>
          <w:rFonts w:hint="eastAsia"/>
          <w:lang w:val="en-US" w:eastAsia="zh-CN"/>
        </w:rPr>
        <w:t xml:space="preserve">5.政府采购政策功能落实 </w:t>
      </w:r>
    </w:p>
    <w:p w14:paraId="15BC9BDE">
      <w:pPr>
        <w:ind w:firstLine="480"/>
        <w:rPr>
          <w:rFonts w:hint="eastAsia"/>
        </w:rPr>
      </w:pPr>
      <w:r>
        <w:rPr>
          <w:rFonts w:hint="eastAsia"/>
          <w:lang w:val="en-US" w:eastAsia="zh-CN"/>
        </w:rPr>
        <w:t xml:space="preserve">依据《政府采购促进中小企业发展管理办法》等规定，对符合条件的小微企业、监狱企业或残疾人福利性单位给予价格扣除。 </w:t>
      </w:r>
    </w:p>
    <w:p w14:paraId="114F381A">
      <w:pPr>
        <w:ind w:firstLine="480"/>
        <w:rPr>
          <w:rFonts w:hint="eastAsia"/>
        </w:rPr>
      </w:pPr>
      <w:r>
        <w:rPr>
          <w:rFonts w:hint="eastAsia"/>
          <w:lang w:val="en-US" w:eastAsia="zh-CN"/>
        </w:rPr>
        <w:t xml:space="preserve">6.汇总、排序 </w:t>
      </w:r>
    </w:p>
    <w:p w14:paraId="3196E26B">
      <w:pPr>
        <w:ind w:firstLine="480"/>
        <w:rPr>
          <w:rFonts w:hint="eastAsia"/>
        </w:rPr>
      </w:pPr>
      <w:r>
        <w:rPr>
          <w:rFonts w:hint="eastAsia"/>
          <w:lang w:val="en-US" w:eastAsia="zh-CN"/>
        </w:rPr>
        <w:t xml:space="preserve">谈判小组应当从质量和服务均能满足谈判文件实质性响应要求的供应商中，按照最后报价由低到高的顺序提出3名以上成交候选人，并编写评审报告。 </w:t>
      </w:r>
    </w:p>
    <w:p w14:paraId="56470494">
      <w:pPr>
        <w:ind w:firstLine="480"/>
        <w:rPr>
          <w:rFonts w:hint="eastAsia"/>
        </w:rPr>
      </w:pPr>
      <w:r>
        <w:rPr>
          <w:rFonts w:hint="eastAsia"/>
          <w:lang w:val="en-US" w:eastAsia="zh-CN"/>
        </w:rPr>
        <w:t xml:space="preserve">采购代理机构应当在评审结束后2个工作日内将评审报告送至采购人确认。采购人应当在收到评审报告后5个工作日内，从评审报告提出的成交候选人中，根据质量和服务均能满足谈判文件实质性响应要求且最后报价最低的原则确定成交供应商，也可以书面授权谈判小组直接确定成交供应商。采购人逾期未确定成交供应商且不提出异议的，视为确定评审报告提出的最后报价最低的供应商为成交供应商。 </w:t>
      </w:r>
    </w:p>
    <w:p w14:paraId="0DFEA6AB">
      <w:pPr>
        <w:ind w:firstLine="480"/>
        <w:rPr>
          <w:rFonts w:hint="eastAsia"/>
        </w:rPr>
      </w:pPr>
      <w:r>
        <w:rPr>
          <w:rFonts w:hint="eastAsia"/>
          <w:lang w:val="en-US" w:eastAsia="zh-CN"/>
        </w:rPr>
        <w:t>公开招标的货物、服务采购项目，招标过程中提交投标文件或者经评审实质性响应招标文件要求的供应商只有两家时，采购人、采购代理机构按照《政府采购非招标采购方式管理办法》规定，经本级财政部门批准后可以与该两家供应商进行竞争性谈判采购。</w:t>
      </w:r>
    </w:p>
    <w:p w14:paraId="0DE7E4D5">
      <w:pPr>
        <w:bidi w:val="0"/>
        <w:rPr>
          <w:rFonts w:hint="eastAsia" w:ascii="宋体" w:hAnsi="宋体" w:eastAsia="宋体" w:cs="宋体"/>
          <w:highlight w:val="none"/>
          <w:lang w:eastAsia="zh-CN"/>
        </w:rPr>
      </w:pPr>
    </w:p>
    <w:p w14:paraId="55422BD1">
      <w:pPr>
        <w:rPr>
          <w:rFonts w:hint="eastAsia" w:ascii="宋体" w:hAnsi="宋体" w:eastAsia="宋体" w:cs="宋体"/>
          <w:highlight w:val="none"/>
        </w:rPr>
      </w:pPr>
      <w:bookmarkStart w:id="68" w:name="_Toc17305"/>
      <w:bookmarkStart w:id="69" w:name="_Toc50368516"/>
      <w:r>
        <w:rPr>
          <w:rFonts w:hint="eastAsia" w:ascii="宋体" w:hAnsi="宋体" w:eastAsia="宋体" w:cs="宋体"/>
          <w:highlight w:val="none"/>
        </w:rPr>
        <w:br w:type="page"/>
      </w:r>
    </w:p>
    <w:p w14:paraId="0DB62E9F">
      <w:pPr>
        <w:pStyle w:val="2"/>
        <w:bidi w:val="0"/>
        <w:rPr>
          <w:rFonts w:hint="eastAsia" w:ascii="宋体" w:hAnsi="宋体" w:eastAsia="宋体" w:cs="宋体"/>
          <w:highlight w:val="none"/>
          <w:lang w:eastAsia="zh-CN"/>
        </w:rPr>
      </w:pPr>
      <w:bookmarkStart w:id="70" w:name="_Toc3999"/>
      <w:r>
        <w:rPr>
          <w:rFonts w:hint="eastAsia" w:ascii="宋体" w:hAnsi="宋体" w:eastAsia="宋体" w:cs="宋体"/>
          <w:highlight w:val="none"/>
        </w:rPr>
        <w:t>第</w:t>
      </w:r>
      <w:r>
        <w:rPr>
          <w:rFonts w:hint="eastAsia" w:cs="宋体"/>
          <w:highlight w:val="none"/>
          <w:lang w:val="en-US" w:eastAsia="zh-CN"/>
        </w:rPr>
        <w:t>六</w:t>
      </w:r>
      <w:r>
        <w:rPr>
          <w:rFonts w:hint="eastAsia" w:ascii="宋体" w:hAnsi="宋体" w:eastAsia="宋体" w:cs="宋体"/>
          <w:highlight w:val="none"/>
        </w:rPr>
        <w:t>章</w:t>
      </w:r>
      <w:r>
        <w:rPr>
          <w:rFonts w:hint="eastAsia" w:ascii="宋体" w:hAnsi="宋体" w:eastAsia="宋体" w:cs="宋体"/>
          <w:highlight w:val="none"/>
          <w:lang w:val="en-US" w:eastAsia="zh-CN"/>
        </w:rPr>
        <w:t xml:space="preserve">  </w:t>
      </w:r>
      <w:bookmarkEnd w:id="68"/>
      <w:bookmarkEnd w:id="69"/>
      <w:r>
        <w:t>合同与验收</w:t>
      </w:r>
      <w:bookmarkEnd w:id="70"/>
    </w:p>
    <w:p w14:paraId="13944B24">
      <w:pPr>
        <w:pStyle w:val="3"/>
        <w:bidi w:val="0"/>
      </w:pPr>
      <w:bookmarkStart w:id="71" w:name="_Toc50368517"/>
      <w:bookmarkStart w:id="72" w:name="_Toc4497"/>
      <w:r>
        <w:t>一、合同</w:t>
      </w:r>
    </w:p>
    <w:p w14:paraId="4B9669D5">
      <w:pPr>
        <w:bidi w:val="0"/>
      </w:pPr>
      <w:r>
        <w:t>1.合同要求</w:t>
      </w:r>
    </w:p>
    <w:p w14:paraId="493B25A9">
      <w:pPr>
        <w:bidi w:val="0"/>
      </w:pPr>
      <w:r>
        <w:t>1.1采购人应当自中标（成交）通知书发出之日起30日内，按照招标（磋商、谈判）文件或询价通知书和中标（成交）供应商投标（响应）文件的规定，与中标（成交）供应商签订书面合同。所签订的合同不得对招标（磋商、谈判）文件或询价通知书确定的事项作实质性修改。采购人、供应商不得提出任何不合理的要求作为签订合同的条件。</w:t>
      </w:r>
    </w:p>
    <w:p w14:paraId="3826DEBA">
      <w:pPr>
        <w:bidi w:val="0"/>
      </w:pPr>
      <w:r>
        <w:t>1.2采购合同应当包括采购人与中标（成交）供应商的名称和住所、标的、数量、质量、价款或者报酬、履行期限及地点和方式、验收要求、违约责任、解决争议的方法等内容。</w:t>
      </w:r>
    </w:p>
    <w:p w14:paraId="232FB057">
      <w:pPr>
        <w:bidi w:val="0"/>
      </w:pPr>
      <w:r>
        <w:t>1.3采购人与中标（成交）供应商应当根据合同的约定依法履行合同义务。采购合同的履行、违约责任和解决争议的方法等适用《中华人民共和国民法典》。采购合同的双方当事人不得擅自变更、中止或者终止合同。</w:t>
      </w:r>
    </w:p>
    <w:p w14:paraId="1B2422A4">
      <w:pPr>
        <w:bidi w:val="0"/>
      </w:pPr>
      <w:r>
        <w:rPr>
          <w:highlight w:val="none"/>
        </w:rPr>
        <w:t>1.4</w:t>
      </w:r>
      <w:r>
        <w:t>采购人应当自政府采购合同签订之日起7个工作日内，将合同副本向同级财政部门和有关部门备案。</w:t>
      </w:r>
    </w:p>
    <w:p w14:paraId="79633DF2">
      <w:pPr>
        <w:bidi w:val="0"/>
      </w:pPr>
    </w:p>
    <w:p w14:paraId="238EBCC1">
      <w:pPr>
        <w:bidi w:val="0"/>
        <w:rPr>
          <w:rFonts w:hint="eastAsia"/>
          <w:lang w:val="en-US" w:eastAsia="zh-CN"/>
        </w:rPr>
        <w:sectPr>
          <w:footerReference r:id="rId17" w:type="default"/>
          <w:pgSz w:w="11906" w:h="16838"/>
          <w:pgMar w:top="1440" w:right="1080" w:bottom="1440" w:left="1080" w:header="850" w:footer="964" w:gutter="0"/>
          <w:pgNumType w:fmt="decimal"/>
          <w:cols w:space="0" w:num="1"/>
          <w:rtlGutter w:val="0"/>
          <w:docGrid w:type="lines" w:linePitch="319" w:charSpace="0"/>
        </w:sectPr>
      </w:pPr>
    </w:p>
    <w:p w14:paraId="6C364011">
      <w:pPr>
        <w:bidi w:val="0"/>
        <w:ind w:left="0" w:leftChars="0" w:firstLine="0" w:firstLineChars="0"/>
        <w:jc w:val="center"/>
        <w:rPr>
          <w:rFonts w:hint="eastAsia"/>
          <w:b/>
          <w:bCs/>
          <w:highlight w:val="none"/>
          <w:lang w:val="en-US" w:eastAsia="zh-CN"/>
        </w:rPr>
      </w:pPr>
      <w:r>
        <w:rPr>
          <w:rFonts w:hint="eastAsia"/>
          <w:b/>
          <w:bCs/>
          <w:highlight w:val="none"/>
          <w:lang w:val="en-US" w:eastAsia="zh-CN"/>
        </w:rPr>
        <w:t>赤峰市生态环境监控中心遥感解译分析图形工作站采购项目</w:t>
      </w:r>
    </w:p>
    <w:p w14:paraId="6EBB5188">
      <w:pPr>
        <w:bidi w:val="0"/>
        <w:ind w:left="0" w:leftChars="0" w:firstLine="0" w:firstLineChars="0"/>
        <w:jc w:val="center"/>
        <w:rPr>
          <w:rFonts w:hint="eastAsia"/>
          <w:b/>
          <w:bCs/>
          <w:highlight w:val="none"/>
          <w:lang w:val="en-US" w:eastAsia="zh-CN"/>
        </w:rPr>
      </w:pPr>
      <w:r>
        <w:rPr>
          <w:rFonts w:hint="eastAsia"/>
          <w:b/>
          <w:bCs/>
          <w:highlight w:val="none"/>
        </w:rPr>
        <w:t>采购合同</w:t>
      </w:r>
      <w:r>
        <w:rPr>
          <w:rFonts w:hint="eastAsia"/>
          <w:b/>
          <w:bCs/>
          <w:highlight w:val="none"/>
          <w:lang w:val="en-US" w:eastAsia="zh-CN"/>
        </w:rPr>
        <w:t>模板</w:t>
      </w:r>
    </w:p>
    <w:p w14:paraId="5E23601E">
      <w:pPr>
        <w:bidi w:val="0"/>
        <w:jc w:val="right"/>
        <w:rPr>
          <w:lang w:eastAsia="zh-CN"/>
        </w:rPr>
      </w:pPr>
      <w:r>
        <w:rPr>
          <w:rFonts w:hint="eastAsia" w:ascii="宋体" w:hAnsi="宋体" w:eastAsia="宋体" w:cs="宋体"/>
          <w:sz w:val="24"/>
          <w:szCs w:val="24"/>
          <w:highlight w:val="none"/>
          <w:lang w:val="en-US" w:eastAsia="zh-CN"/>
        </w:rPr>
        <w:t xml:space="preserve">                                                   </w:t>
      </w:r>
      <w:r>
        <w:rPr>
          <w:rFonts w:hint="eastAsia"/>
          <w:lang w:eastAsia="zh-CN"/>
        </w:rPr>
        <w:t>合同编号：</w:t>
      </w:r>
    </w:p>
    <w:p w14:paraId="7D6DD251">
      <w:pPr>
        <w:rPr>
          <w:lang w:eastAsia="zh-CN"/>
        </w:rPr>
      </w:pPr>
    </w:p>
    <w:p w14:paraId="461C2016">
      <w:pPr>
        <w:bidi w:val="0"/>
        <w:rPr>
          <w:rFonts w:hint="eastAsia"/>
        </w:rPr>
      </w:pPr>
      <w:r>
        <w:rPr>
          <w:rFonts w:hint="eastAsia"/>
        </w:rPr>
        <w:t>甲方：</w:t>
      </w:r>
      <w:r>
        <w:rPr>
          <w:rFonts w:hint="eastAsia"/>
          <w:u w:val="single"/>
          <w:lang w:val="en-US" w:eastAsia="zh-CN"/>
        </w:rPr>
        <w:t xml:space="preserve">         </w:t>
      </w:r>
      <w:r>
        <w:rPr>
          <w:rFonts w:hint="eastAsia"/>
        </w:rPr>
        <w:t>（</w:t>
      </w:r>
      <w:r>
        <w:rPr>
          <w:rFonts w:hint="eastAsia"/>
          <w:lang w:val="en-US" w:eastAsia="zh-CN"/>
        </w:rPr>
        <w:t>采购人</w:t>
      </w:r>
      <w:r>
        <w:rPr>
          <w:rFonts w:hint="eastAsia"/>
        </w:rPr>
        <w:t>单位名称）</w:t>
      </w:r>
    </w:p>
    <w:p w14:paraId="014BABD8">
      <w:pPr>
        <w:bidi w:val="0"/>
        <w:rPr>
          <w:rFonts w:hint="eastAsia"/>
        </w:rPr>
      </w:pPr>
      <w:r>
        <w:rPr>
          <w:rFonts w:hint="eastAsia"/>
        </w:rPr>
        <w:t>地址：</w:t>
      </w:r>
      <w:r>
        <w:rPr>
          <w:rFonts w:hint="eastAsia"/>
          <w:u w:val="single"/>
          <w:lang w:val="en-US" w:eastAsia="zh-CN"/>
        </w:rPr>
        <w:t xml:space="preserve">         </w:t>
      </w:r>
      <w:r>
        <w:rPr>
          <w:rFonts w:hint="eastAsia"/>
        </w:rPr>
        <w:t>（填写详细地址）</w:t>
      </w:r>
    </w:p>
    <w:p w14:paraId="630D40AF">
      <w:pPr>
        <w:bidi w:val="0"/>
        <w:rPr>
          <w:rFonts w:hint="eastAsia"/>
        </w:rPr>
      </w:pPr>
      <w:r>
        <w:rPr>
          <w:rFonts w:hint="eastAsia"/>
        </w:rPr>
        <w:t>乙方：</w:t>
      </w:r>
      <w:r>
        <w:rPr>
          <w:rFonts w:hint="eastAsia"/>
          <w:u w:val="single"/>
          <w:lang w:val="en-US" w:eastAsia="zh-CN"/>
        </w:rPr>
        <w:t xml:space="preserve">         </w:t>
      </w:r>
      <w:r>
        <w:rPr>
          <w:rFonts w:hint="eastAsia"/>
        </w:rPr>
        <w:t>（</w:t>
      </w:r>
      <w:r>
        <w:rPr>
          <w:rFonts w:hint="eastAsia"/>
          <w:lang w:val="en-US" w:eastAsia="zh-CN"/>
        </w:rPr>
        <w:t>成交供应商单位</w:t>
      </w:r>
      <w:r>
        <w:rPr>
          <w:rFonts w:hint="eastAsia"/>
        </w:rPr>
        <w:t>名称）</w:t>
      </w:r>
    </w:p>
    <w:p w14:paraId="1DC11425">
      <w:pPr>
        <w:bidi w:val="0"/>
        <w:rPr>
          <w:rFonts w:cs="宋体"/>
          <w:szCs w:val="24"/>
          <w:lang w:eastAsia="zh-CN"/>
        </w:rPr>
      </w:pPr>
      <w:r>
        <w:rPr>
          <w:rFonts w:hint="eastAsia"/>
        </w:rPr>
        <w:t>地址：</w:t>
      </w:r>
      <w:r>
        <w:rPr>
          <w:rFonts w:hint="eastAsia"/>
          <w:u w:val="single"/>
          <w:lang w:val="en-US" w:eastAsia="zh-CN"/>
        </w:rPr>
        <w:t xml:space="preserve">         </w:t>
      </w:r>
      <w:r>
        <w:rPr>
          <w:rFonts w:hint="eastAsia"/>
        </w:rPr>
        <w:t>（填写详细地址）</w:t>
      </w:r>
    </w:p>
    <w:p w14:paraId="3C393B3F">
      <w:pPr>
        <w:bidi w:val="0"/>
        <w:rPr>
          <w:lang w:eastAsia="zh-CN"/>
        </w:rPr>
      </w:pPr>
      <w:r>
        <w:rPr>
          <w:rFonts w:hint="eastAsia"/>
          <w:lang w:eastAsia="zh-CN"/>
        </w:rPr>
        <w:t>根据《中华人民共和国政府采购法》《中华人民共和国政府采购法实施条例》《中华人民共和国民法典》等相关法律法规、规范性文件以及</w:t>
      </w:r>
      <w:r>
        <w:rPr>
          <w:rFonts w:hint="eastAsia"/>
          <w:u w:val="single"/>
          <w:lang w:eastAsia="zh-CN"/>
        </w:rPr>
        <w:t xml:space="preserve">   </w:t>
      </w:r>
      <w:r>
        <w:rPr>
          <w:rFonts w:hint="eastAsia"/>
          <w:u w:val="single"/>
          <w:lang w:eastAsia="zh-CN"/>
        </w:rPr>
        <w:tab/>
      </w:r>
      <w:r>
        <w:rPr>
          <w:rFonts w:hint="eastAsia"/>
        </w:rPr>
        <w:t>（填写项目名称</w:t>
      </w:r>
      <w:r>
        <w:rPr>
          <w:rFonts w:hint="eastAsia"/>
          <w:lang w:eastAsia="zh-CN"/>
        </w:rPr>
        <w:t>、</w:t>
      </w:r>
      <w:r>
        <w:rPr>
          <w:rFonts w:hint="eastAsia"/>
        </w:rPr>
        <w:t>项目编号</w:t>
      </w:r>
      <w:r>
        <w:rPr>
          <w:rFonts w:hint="eastAsia"/>
          <w:lang w:eastAsia="zh-CN"/>
        </w:rPr>
        <w:t>、</w:t>
      </w:r>
      <w:r>
        <w:rPr>
          <w:rFonts w:hint="eastAsia"/>
          <w:lang w:val="en-US" w:eastAsia="zh-CN"/>
        </w:rPr>
        <w:t>包号</w:t>
      </w:r>
      <w:r>
        <w:rPr>
          <w:rFonts w:hint="eastAsia"/>
        </w:rPr>
        <w:t>）</w:t>
      </w:r>
      <w:r>
        <w:rPr>
          <w:rFonts w:hint="eastAsia"/>
          <w:lang w:eastAsia="zh-CN"/>
        </w:rPr>
        <w:t>的成交结果、</w:t>
      </w:r>
      <w:r>
        <w:rPr>
          <w:rFonts w:hint="eastAsia"/>
          <w:lang w:val="en-US" w:eastAsia="zh-CN"/>
        </w:rPr>
        <w:t>谈判</w:t>
      </w:r>
      <w:r>
        <w:rPr>
          <w:rFonts w:hint="eastAsia"/>
          <w:lang w:eastAsia="zh-CN"/>
        </w:rPr>
        <w:t>文件、响应文件等文件的相关内容，甲乙双方经平等协商，就如下合同条款达成一致意见。</w:t>
      </w:r>
    </w:p>
    <w:p w14:paraId="5448618F">
      <w:pPr>
        <w:ind w:right="3896" w:firstLine="480"/>
        <w:rPr>
          <w:rFonts w:ascii="宋体" w:hAnsi="宋体" w:cs="宋体"/>
          <w:szCs w:val="24"/>
          <w:lang w:eastAsia="zh-CN"/>
        </w:rPr>
      </w:pPr>
      <w:r>
        <w:rPr>
          <w:rFonts w:hint="eastAsia" w:ascii="宋体" w:hAnsi="宋体" w:cs="宋体"/>
          <w:color w:val="212121"/>
          <w:szCs w:val="24"/>
          <w:lang w:eastAsia="zh-CN"/>
        </w:rPr>
        <w:t>一、甲方向乙方采购的货物基本情况</w:t>
      </w:r>
    </w:p>
    <w:p w14:paraId="76519730">
      <w:pPr>
        <w:bidi w:val="0"/>
        <w:rPr>
          <w:lang w:eastAsia="zh-CN"/>
        </w:rPr>
      </w:pPr>
      <w:r>
        <w:rPr>
          <w:rFonts w:hint="eastAsia"/>
          <w:lang w:eastAsia="zh-CN"/>
        </w:rPr>
        <w:t>（一）根据</w:t>
      </w:r>
      <w:r>
        <w:rPr>
          <w:rFonts w:hint="eastAsia"/>
          <w:lang w:val="en-US" w:eastAsia="zh-CN"/>
        </w:rPr>
        <w:t>谈判</w:t>
      </w:r>
      <w:r>
        <w:rPr>
          <w:rFonts w:hint="eastAsia"/>
          <w:lang w:eastAsia="zh-CN"/>
        </w:rPr>
        <w:t>文件及成交结果公告，甲方所采购的货物、服务（如有）基本情况如下：</w:t>
      </w:r>
      <w:r>
        <w:rPr>
          <w:rFonts w:hint="eastAsia"/>
          <w:u w:val="single"/>
          <w:lang w:eastAsia="zh-CN"/>
        </w:rPr>
        <w:tab/>
      </w:r>
      <w:r>
        <w:rPr>
          <w:rFonts w:hint="eastAsia"/>
          <w:u w:val="single"/>
          <w:lang w:eastAsia="zh-CN"/>
        </w:rPr>
        <w:tab/>
      </w:r>
      <w:r>
        <w:rPr>
          <w:rFonts w:hint="eastAsia"/>
          <w:lang w:eastAsia="zh-CN"/>
        </w:rPr>
        <w:t>。</w:t>
      </w:r>
    </w:p>
    <w:p w14:paraId="29E91A5C">
      <w:pPr>
        <w:ind w:firstLine="480"/>
        <w:rPr>
          <w:rFonts w:ascii="宋体" w:hAnsi="宋体" w:cs="宋体"/>
          <w:lang w:eastAsia="zh-CN"/>
        </w:rPr>
      </w:pPr>
      <w:r>
        <w:rPr>
          <w:rFonts w:hint="eastAsia" w:ascii="宋体" w:hAnsi="宋体" w:cs="宋体"/>
          <w:lang w:eastAsia="zh-CN"/>
        </w:rPr>
        <w:t>（二）货物名称、数量、规格型号、生产厂家、品牌、单价、与货物相关的服务等详细内容，见合同附件-货物清单。</w:t>
      </w:r>
    </w:p>
    <w:p w14:paraId="21072B5B">
      <w:pPr>
        <w:ind w:firstLine="480"/>
        <w:rPr>
          <w:rFonts w:ascii="宋体" w:hAnsi="宋体" w:cs="宋体"/>
          <w:lang w:eastAsia="zh-CN"/>
        </w:rPr>
      </w:pPr>
      <w:r>
        <w:rPr>
          <w:rFonts w:hint="eastAsia" w:ascii="宋体" w:hAnsi="宋体" w:cs="宋体"/>
          <w:lang w:eastAsia="zh-CN"/>
        </w:rPr>
        <w:t>二、乙方交付货物的时间及地点</w:t>
      </w:r>
    </w:p>
    <w:p w14:paraId="402B6463">
      <w:pPr>
        <w:ind w:firstLine="480"/>
        <w:rPr>
          <w:rFonts w:ascii="宋体" w:hAnsi="宋体" w:cs="宋体"/>
          <w:lang w:eastAsia="zh-CN"/>
        </w:rPr>
      </w:pPr>
      <w:r>
        <w:rPr>
          <w:rFonts w:hint="eastAsia" w:ascii="宋体" w:hAnsi="宋体" w:cs="宋体"/>
          <w:lang w:eastAsia="zh-CN"/>
        </w:rPr>
        <w:t>（一）交付时间：</w:t>
      </w:r>
    </w:p>
    <w:p w14:paraId="78544F8E">
      <w:pPr>
        <w:ind w:firstLine="480"/>
        <w:rPr>
          <w:rFonts w:ascii="宋体" w:hAnsi="宋体" w:cs="宋体"/>
          <w:szCs w:val="24"/>
          <w:lang w:eastAsia="zh-CN"/>
        </w:rPr>
      </w:pPr>
      <w:r>
        <w:rPr>
          <w:rFonts w:hint="eastAsia" w:ascii="宋体" w:hAnsi="宋体" w:cs="宋体"/>
          <w:lang w:eastAsia="zh-CN"/>
        </w:rPr>
        <w:t>（二）交付地点：</w:t>
      </w:r>
      <w:r>
        <w:rPr>
          <w:rFonts w:hint="eastAsia" w:ascii="宋体" w:hAnsi="宋体" w:cs="宋体"/>
          <w:color w:val="212121"/>
          <w:w w:val="95"/>
          <w:szCs w:val="24"/>
          <w:u w:val="single" w:color="212121"/>
          <w:lang w:eastAsia="zh-CN"/>
        </w:rPr>
        <w:tab/>
      </w:r>
      <w:r>
        <w:rPr>
          <w:rFonts w:hint="eastAsia" w:ascii="宋体" w:hAnsi="宋体" w:cs="宋体"/>
          <w:color w:val="212121"/>
          <w:szCs w:val="24"/>
          <w:lang w:eastAsia="zh-CN"/>
        </w:rPr>
        <w:t>（填写详细地址）</w:t>
      </w:r>
    </w:p>
    <w:p w14:paraId="137FF1AF">
      <w:pPr>
        <w:bidi w:val="0"/>
        <w:rPr>
          <w:lang w:eastAsia="zh-CN"/>
        </w:rPr>
      </w:pPr>
      <w:r>
        <w:rPr>
          <w:rFonts w:hint="eastAsia"/>
          <w:lang w:eastAsia="zh-CN"/>
        </w:rPr>
        <w:t>（三）交付货物的名称及数量：</w:t>
      </w:r>
      <w:r>
        <w:rPr>
          <w:rFonts w:hint="eastAsia"/>
          <w:u w:val="single"/>
          <w:lang w:eastAsia="zh-CN"/>
        </w:rPr>
        <w:t xml:space="preserve">                     </w:t>
      </w:r>
      <w:r>
        <w:rPr>
          <w:rFonts w:hint="eastAsia"/>
          <w:lang w:eastAsia="zh-CN"/>
        </w:rPr>
        <w:t>。</w:t>
      </w:r>
    </w:p>
    <w:p w14:paraId="4AE66AC7">
      <w:pPr>
        <w:bidi w:val="0"/>
        <w:rPr>
          <w:lang w:eastAsia="zh-CN"/>
        </w:rPr>
      </w:pPr>
      <w:r>
        <w:rPr>
          <w:rFonts w:hint="eastAsia"/>
          <w:lang w:eastAsia="zh-CN"/>
        </w:rPr>
        <w:t>（四）乙方交付货物代表及联系电话：</w:t>
      </w:r>
      <w:r>
        <w:rPr>
          <w:rFonts w:hint="eastAsia"/>
          <w:u w:val="single"/>
          <w:lang w:val="en-US" w:eastAsia="zh-CN"/>
        </w:rPr>
        <w:t xml:space="preserve">    </w:t>
      </w:r>
      <w:r>
        <w:rPr>
          <w:rFonts w:hint="eastAsia"/>
          <w:lang w:eastAsia="zh-CN"/>
        </w:rPr>
        <w:t>（填写姓名和联系电话）</w:t>
      </w:r>
    </w:p>
    <w:p w14:paraId="35E34B31">
      <w:pPr>
        <w:ind w:firstLine="480"/>
        <w:rPr>
          <w:rFonts w:ascii="宋体" w:hAnsi="宋体" w:cs="宋体"/>
          <w:lang w:eastAsia="zh-CN"/>
        </w:rPr>
      </w:pPr>
      <w:r>
        <w:rPr>
          <w:rFonts w:hint="eastAsia" w:ascii="宋体" w:hAnsi="宋体" w:cs="宋体"/>
          <w:lang w:eastAsia="zh-CN"/>
        </w:rPr>
        <w:t>（五）甲方接收货物代表及联系电话：</w:t>
      </w:r>
      <w:r>
        <w:rPr>
          <w:rFonts w:hint="eastAsia" w:ascii="宋体" w:hAnsi="宋体" w:cs="宋体"/>
          <w:color w:val="212121"/>
          <w:spacing w:val="2"/>
          <w:w w:val="95"/>
          <w:szCs w:val="24"/>
          <w:u w:val="single" w:color="212121"/>
          <w:lang w:eastAsia="zh-CN"/>
        </w:rPr>
        <w:tab/>
      </w:r>
      <w:r>
        <w:rPr>
          <w:rFonts w:hint="eastAsia" w:ascii="宋体" w:hAnsi="宋体" w:cs="宋体"/>
          <w:color w:val="212121"/>
          <w:spacing w:val="2"/>
          <w:w w:val="95"/>
          <w:szCs w:val="24"/>
          <w:u w:val="single" w:color="212121"/>
          <w:lang w:eastAsia="zh-CN"/>
        </w:rPr>
        <w:t xml:space="preserve">  </w:t>
      </w:r>
      <w:r>
        <w:rPr>
          <w:rFonts w:hint="eastAsia" w:ascii="宋体" w:hAnsi="宋体" w:cs="宋体"/>
          <w:lang w:eastAsia="zh-CN"/>
        </w:rPr>
        <w:t>（填写姓名和联系电话）</w:t>
      </w:r>
    </w:p>
    <w:p w14:paraId="62F24206">
      <w:pPr>
        <w:ind w:firstLine="480"/>
        <w:rPr>
          <w:rFonts w:ascii="宋体" w:hAnsi="宋体" w:cs="宋体"/>
          <w:lang w:eastAsia="zh-CN"/>
        </w:rPr>
      </w:pPr>
      <w:r>
        <w:rPr>
          <w:rFonts w:hint="eastAsia" w:ascii="宋体" w:hAnsi="宋体" w:cs="宋体"/>
          <w:lang w:eastAsia="zh-CN"/>
        </w:rPr>
        <w:t>注：货物为多批次交付的，应详细列明每批次交付的内容、数量、交付时间、交付地点等。</w:t>
      </w:r>
    </w:p>
    <w:p w14:paraId="65AD43A0">
      <w:pPr>
        <w:ind w:firstLine="480"/>
        <w:rPr>
          <w:rFonts w:ascii="宋体" w:hAnsi="宋体" w:cs="宋体"/>
          <w:lang w:eastAsia="zh-CN"/>
        </w:rPr>
      </w:pPr>
      <w:r>
        <w:rPr>
          <w:rFonts w:hint="eastAsia" w:ascii="宋体" w:hAnsi="宋体" w:cs="宋体"/>
          <w:lang w:eastAsia="zh-CN"/>
        </w:rPr>
        <w:t>三、乙方交付货物的质量</w:t>
      </w:r>
    </w:p>
    <w:p w14:paraId="1A4466C3">
      <w:pPr>
        <w:ind w:firstLine="480"/>
        <w:rPr>
          <w:rFonts w:ascii="宋体" w:hAnsi="宋体" w:cs="宋体"/>
          <w:lang w:eastAsia="zh-CN"/>
        </w:rPr>
      </w:pPr>
      <w:r>
        <w:rPr>
          <w:rFonts w:hint="eastAsia" w:ascii="宋体" w:hAnsi="宋体" w:cs="宋体"/>
          <w:lang w:eastAsia="zh-CN"/>
        </w:rPr>
        <w:t>（一）乙方交付的货物应同时满足：</w:t>
      </w:r>
    </w:p>
    <w:p w14:paraId="6025E80B">
      <w:pPr>
        <w:ind w:firstLine="480"/>
        <w:rPr>
          <w:rFonts w:ascii="宋体" w:hAnsi="宋体" w:cs="宋体"/>
          <w:lang w:eastAsia="zh-CN"/>
        </w:rPr>
      </w:pPr>
      <w:r>
        <w:rPr>
          <w:rFonts w:hint="eastAsia" w:ascii="宋体" w:hAnsi="宋体" w:cs="宋体"/>
          <w:lang w:eastAsia="zh-CN"/>
        </w:rPr>
        <w:t>1.符合国家法律法规和规范性文件对货物的质量要求；</w:t>
      </w:r>
    </w:p>
    <w:p w14:paraId="7CED00C4">
      <w:pPr>
        <w:ind w:firstLine="480"/>
        <w:rPr>
          <w:rFonts w:ascii="宋体" w:hAnsi="宋体" w:cs="宋体"/>
          <w:lang w:eastAsia="zh-CN"/>
        </w:rPr>
      </w:pPr>
      <w:r>
        <w:rPr>
          <w:rFonts w:hint="eastAsia" w:ascii="宋体" w:hAnsi="宋体" w:cs="宋体"/>
          <w:lang w:eastAsia="zh-CN"/>
        </w:rPr>
        <w:t>2.符合甲方谈判文件对货物的质量要求；</w:t>
      </w:r>
    </w:p>
    <w:p w14:paraId="4E42D4D1">
      <w:pPr>
        <w:ind w:firstLine="480"/>
        <w:rPr>
          <w:rFonts w:ascii="宋体" w:hAnsi="宋体" w:cs="宋体"/>
          <w:lang w:eastAsia="zh-CN"/>
        </w:rPr>
      </w:pPr>
      <w:r>
        <w:rPr>
          <w:rFonts w:hint="eastAsia" w:ascii="宋体" w:hAnsi="宋体" w:cs="宋体"/>
          <w:lang w:eastAsia="zh-CN"/>
        </w:rPr>
        <w:t>3.符合乙方在响应文件中或谈判、谈判过程中对货物质量作出的书面承诺、声明或保证。上述质量要求作为甲方对乙方货物质量的验收依据。</w:t>
      </w:r>
    </w:p>
    <w:p w14:paraId="38D02373">
      <w:pPr>
        <w:ind w:firstLine="480"/>
        <w:rPr>
          <w:rFonts w:ascii="宋体" w:hAnsi="宋体" w:cs="宋体"/>
          <w:lang w:eastAsia="zh-CN"/>
        </w:rPr>
      </w:pPr>
      <w:r>
        <w:rPr>
          <w:rFonts w:hint="eastAsia" w:ascii="宋体" w:hAnsi="宋体" w:cs="宋体"/>
          <w:lang w:eastAsia="zh-CN"/>
        </w:rPr>
        <w:t>（二）乙方应根据国家法律法规和规范性文件的规定、谈判文件的相关要求、响应文件及乙方承诺、声明或保证，向甲方提供相应的货物质量证明文件。</w:t>
      </w:r>
    </w:p>
    <w:p w14:paraId="2C36D4E2">
      <w:pPr>
        <w:ind w:firstLine="480"/>
        <w:rPr>
          <w:rFonts w:ascii="宋体" w:hAnsi="宋体" w:cs="宋体"/>
          <w:lang w:eastAsia="zh-CN"/>
        </w:rPr>
      </w:pPr>
      <w:r>
        <w:rPr>
          <w:rFonts w:hint="eastAsia" w:ascii="宋体" w:hAnsi="宋体" w:cs="宋体"/>
          <w:lang w:eastAsia="zh-CN"/>
        </w:rPr>
        <w:t>四、乙方交付货物的包装及标识</w:t>
      </w:r>
    </w:p>
    <w:p w14:paraId="0FBC996E">
      <w:pPr>
        <w:ind w:firstLine="480"/>
        <w:rPr>
          <w:rFonts w:ascii="宋体" w:hAnsi="宋体" w:cs="宋体"/>
          <w:lang w:eastAsia="zh-CN"/>
        </w:rPr>
      </w:pPr>
      <w:r>
        <w:rPr>
          <w:rFonts w:hint="eastAsia" w:ascii="宋体" w:hAnsi="宋体" w:cs="宋体"/>
          <w:lang w:eastAsia="zh-CN"/>
        </w:rPr>
        <w:t>（一）乙方交付货物的包装和标识应同时满足：</w:t>
      </w:r>
    </w:p>
    <w:p w14:paraId="2DD08204">
      <w:pPr>
        <w:ind w:firstLine="480"/>
        <w:rPr>
          <w:rFonts w:ascii="宋体" w:hAnsi="宋体" w:cs="宋体"/>
          <w:lang w:eastAsia="zh-CN"/>
        </w:rPr>
      </w:pPr>
      <w:r>
        <w:rPr>
          <w:rFonts w:hint="eastAsia" w:ascii="宋体" w:hAnsi="宋体" w:cs="宋体"/>
          <w:lang w:eastAsia="zh-CN"/>
        </w:rPr>
        <w:t>1.符合国家法律法规和规范性文件对产品包装及标识的要求；</w:t>
      </w:r>
    </w:p>
    <w:p w14:paraId="572BB38D">
      <w:pPr>
        <w:ind w:firstLine="480"/>
        <w:rPr>
          <w:rFonts w:ascii="宋体" w:hAnsi="宋体" w:cs="宋体"/>
          <w:lang w:eastAsia="zh-CN"/>
        </w:rPr>
      </w:pPr>
      <w:r>
        <w:rPr>
          <w:rFonts w:hint="eastAsia" w:ascii="宋体" w:hAnsi="宋体" w:cs="宋体"/>
          <w:lang w:eastAsia="zh-CN"/>
        </w:rPr>
        <w:t>2.符合甲方谈判文件对货物包装及标识的要求；</w:t>
      </w:r>
    </w:p>
    <w:p w14:paraId="65D70825">
      <w:pPr>
        <w:ind w:firstLine="480"/>
        <w:rPr>
          <w:rFonts w:ascii="宋体" w:hAnsi="宋体" w:cs="宋体"/>
          <w:lang w:eastAsia="zh-CN"/>
        </w:rPr>
      </w:pPr>
      <w:r>
        <w:rPr>
          <w:rFonts w:hint="eastAsia" w:ascii="宋体" w:hAnsi="宋体" w:cs="宋体"/>
          <w:lang w:eastAsia="zh-CN"/>
        </w:rPr>
        <w:t>3.符合乙方在响应文件中对货物包装及标识作出的承诺、声明或保证；</w:t>
      </w:r>
    </w:p>
    <w:p w14:paraId="240C20F6">
      <w:pPr>
        <w:ind w:firstLine="480"/>
        <w:rPr>
          <w:rFonts w:ascii="宋体" w:hAnsi="宋体" w:cs="宋体"/>
          <w:lang w:eastAsia="zh-CN"/>
        </w:rPr>
      </w:pPr>
      <w:r>
        <w:rPr>
          <w:rFonts w:hint="eastAsia" w:ascii="宋体" w:hAnsi="宋体" w:cs="宋体"/>
          <w:lang w:eastAsia="zh-CN"/>
        </w:rPr>
        <w:t>4.符合绿色环保、运输及安全性等要求。</w:t>
      </w:r>
    </w:p>
    <w:p w14:paraId="4465CA1F">
      <w:pPr>
        <w:ind w:firstLine="480"/>
        <w:rPr>
          <w:rFonts w:ascii="宋体" w:hAnsi="宋体" w:cs="宋体"/>
          <w:lang w:eastAsia="zh-CN"/>
        </w:rPr>
      </w:pPr>
      <w:r>
        <w:rPr>
          <w:rFonts w:hint="eastAsia" w:ascii="宋体" w:hAnsi="宋体" w:cs="宋体"/>
          <w:lang w:eastAsia="zh-CN"/>
        </w:rPr>
        <w:t>（二）货物的包装费用由乙方承担。</w:t>
      </w:r>
    </w:p>
    <w:p w14:paraId="7764C518">
      <w:pPr>
        <w:ind w:firstLine="480"/>
        <w:rPr>
          <w:rFonts w:ascii="宋体" w:hAnsi="宋体" w:cs="宋体"/>
          <w:lang w:eastAsia="zh-CN"/>
        </w:rPr>
      </w:pPr>
      <w:r>
        <w:rPr>
          <w:rFonts w:hint="eastAsia" w:ascii="宋体" w:hAnsi="宋体" w:cs="宋体"/>
          <w:lang w:eastAsia="zh-CN"/>
        </w:rPr>
        <w:t>五、货物的运输要求</w:t>
      </w:r>
    </w:p>
    <w:p w14:paraId="73C7C021">
      <w:pPr>
        <w:ind w:firstLine="480"/>
        <w:rPr>
          <w:rFonts w:ascii="宋体" w:hAnsi="宋体" w:cs="宋体"/>
          <w:lang w:eastAsia="zh-CN"/>
        </w:rPr>
      </w:pPr>
      <w:r>
        <w:rPr>
          <w:rFonts w:hint="eastAsia" w:ascii="宋体" w:hAnsi="宋体" w:cs="宋体"/>
          <w:lang w:eastAsia="zh-CN"/>
        </w:rPr>
        <w:t>（一）运输方式及运输线路：</w:t>
      </w:r>
      <w:r>
        <w:rPr>
          <w:rFonts w:hint="eastAsia" w:ascii="宋体" w:hAnsi="宋体" w:cs="宋体"/>
          <w:color w:val="212121"/>
          <w:w w:val="95"/>
          <w:szCs w:val="24"/>
          <w:u w:val="single" w:color="212121"/>
          <w:lang w:eastAsia="zh-CN"/>
        </w:rPr>
        <w:tab/>
      </w:r>
      <w:r>
        <w:rPr>
          <w:rFonts w:hint="eastAsia" w:ascii="宋体" w:hAnsi="宋体" w:cs="宋体"/>
          <w:color w:val="212121"/>
          <w:szCs w:val="24"/>
          <w:lang w:eastAsia="zh-CN"/>
        </w:rPr>
        <w:t>。</w:t>
      </w:r>
    </w:p>
    <w:p w14:paraId="718560A7">
      <w:pPr>
        <w:ind w:firstLine="480"/>
        <w:rPr>
          <w:rFonts w:ascii="宋体" w:hAnsi="宋体" w:cs="宋体"/>
          <w:lang w:eastAsia="zh-CN"/>
        </w:rPr>
      </w:pPr>
      <w:r>
        <w:rPr>
          <w:rFonts w:hint="eastAsia" w:ascii="宋体" w:hAnsi="宋体" w:cs="宋体"/>
          <w:lang w:eastAsia="zh-CN"/>
        </w:rPr>
        <w:t>（二）运输、保险及其他相关费用由乙方承担。</w:t>
      </w:r>
    </w:p>
    <w:p w14:paraId="650EE297">
      <w:pPr>
        <w:ind w:firstLine="480"/>
        <w:rPr>
          <w:rFonts w:ascii="宋体" w:hAnsi="宋体" w:cs="宋体"/>
          <w:lang w:eastAsia="zh-CN"/>
        </w:rPr>
      </w:pPr>
      <w:r>
        <w:rPr>
          <w:rFonts w:hint="eastAsia" w:ascii="宋体" w:hAnsi="宋体" w:cs="宋体"/>
          <w:lang w:eastAsia="zh-CN"/>
        </w:rPr>
        <w:t>六、甲方对货物的验收</w:t>
      </w:r>
    </w:p>
    <w:p w14:paraId="70777A98">
      <w:pPr>
        <w:ind w:firstLine="480"/>
        <w:rPr>
          <w:rFonts w:ascii="宋体" w:hAnsi="宋体" w:cs="宋体"/>
          <w:lang w:eastAsia="zh-CN"/>
        </w:rPr>
      </w:pPr>
      <w:r>
        <w:rPr>
          <w:rFonts w:hint="eastAsia" w:ascii="宋体" w:hAnsi="宋体" w:cs="宋体"/>
          <w:lang w:eastAsia="zh-CN"/>
        </w:rPr>
        <w:t>（一）乙方将货物送达至甲方指定的地点，应及时通知甲方。在甲方收到到货通知并在货物到达指定地点后</w:t>
      </w:r>
      <w:r>
        <w:rPr>
          <w:rFonts w:hint="eastAsia" w:ascii="宋体" w:hAnsi="宋体" w:cs="宋体"/>
          <w:color w:val="212121"/>
          <w:w w:val="95"/>
          <w:szCs w:val="24"/>
          <w:u w:val="single" w:color="212121"/>
          <w:lang w:eastAsia="zh-CN"/>
        </w:rPr>
        <w:tab/>
      </w:r>
      <w:r>
        <w:rPr>
          <w:rFonts w:hint="eastAsia" w:ascii="宋体" w:hAnsi="宋体" w:cs="宋体"/>
          <w:lang w:eastAsia="zh-CN"/>
        </w:rPr>
        <w:t>日内，由甲乙双方及第三方（如有）对货物的数量、规格型号、生产厂家、品牌、外观进行验收，在条件允许的情况下，可以同步对货物质量进行初步验收，甲乙双方应签署书面验收记录，作为本项目的履行文件留存。</w:t>
      </w:r>
    </w:p>
    <w:p w14:paraId="08DA66B2">
      <w:pPr>
        <w:ind w:firstLine="480"/>
        <w:rPr>
          <w:rFonts w:ascii="宋体" w:hAnsi="宋体" w:cs="宋体"/>
          <w:lang w:eastAsia="zh-CN"/>
        </w:rPr>
      </w:pPr>
      <w:r>
        <w:rPr>
          <w:rFonts w:hint="eastAsia" w:ascii="宋体" w:hAnsi="宋体" w:cs="宋体"/>
          <w:lang w:eastAsia="zh-CN"/>
        </w:rPr>
        <w:t>（二）在甲方收到货物日内，如发现质量问题，甲方应在日内向乙方提出书面异议，甲方逾期提出的，视为乙方所交付的货物质量符合合同的约定。乙方在收到甲方关于质量问题的书面异议后，应当在日内负责解决处理。</w:t>
      </w:r>
    </w:p>
    <w:p w14:paraId="0A542618">
      <w:pPr>
        <w:ind w:firstLine="480"/>
        <w:rPr>
          <w:rFonts w:ascii="宋体" w:hAnsi="宋体" w:cs="宋体"/>
          <w:lang w:eastAsia="zh-CN"/>
        </w:rPr>
      </w:pPr>
      <w:r>
        <w:rPr>
          <w:rFonts w:hint="eastAsia" w:ascii="宋体" w:hAnsi="宋体" w:cs="宋体"/>
          <w:lang w:eastAsia="zh-CN"/>
        </w:rPr>
        <w:t>（三）乙方提交的货物数量、规格型号及质量不符合本合同要求的，甲方应在验收记录中作出明确记载，保留相关的证据，并有权拒绝接受货物，解除合同且不承担任何法律责任。</w:t>
      </w:r>
    </w:p>
    <w:p w14:paraId="6CD6DEAF">
      <w:pPr>
        <w:ind w:firstLine="480"/>
        <w:rPr>
          <w:rFonts w:ascii="宋体" w:hAnsi="宋体" w:cs="宋体"/>
          <w:lang w:eastAsia="zh-CN"/>
        </w:rPr>
      </w:pPr>
      <w:r>
        <w:rPr>
          <w:rFonts w:hint="eastAsia" w:ascii="宋体" w:hAnsi="宋体" w:cs="宋体"/>
          <w:lang w:eastAsia="zh-CN"/>
        </w:rPr>
        <w:t>七、合同金额</w:t>
      </w:r>
    </w:p>
    <w:p w14:paraId="629395A7">
      <w:pPr>
        <w:bidi w:val="0"/>
        <w:rPr>
          <w:lang w:eastAsia="zh-CN"/>
        </w:rPr>
      </w:pPr>
      <w:r>
        <w:rPr>
          <w:rFonts w:hint="eastAsia"/>
          <w:lang w:eastAsia="zh-CN"/>
        </w:rPr>
        <w:t>在乙方提供完全符合合同要求的货物的前提下，本合同总金额为</w:t>
      </w:r>
      <w:r>
        <w:rPr>
          <w:rFonts w:hint="eastAsia"/>
          <w:u w:val="single"/>
          <w:lang w:val="en-US" w:eastAsia="zh-CN"/>
        </w:rPr>
        <w:t xml:space="preserve">   </w:t>
      </w:r>
      <w:r>
        <w:rPr>
          <w:rFonts w:hint="eastAsia"/>
          <w:lang w:eastAsia="zh-CN"/>
        </w:rPr>
        <w:t>元（小写）</w:t>
      </w:r>
      <w:r>
        <w:rPr>
          <w:rFonts w:hint="eastAsia"/>
          <w:u w:val="single"/>
          <w:lang w:val="en-US" w:eastAsia="zh-CN"/>
        </w:rPr>
        <w:t xml:space="preserve">    </w:t>
      </w:r>
      <w:r>
        <w:rPr>
          <w:rFonts w:hint="eastAsia"/>
          <w:lang w:eastAsia="zh-CN"/>
        </w:rPr>
        <w:t>（大写）。</w:t>
      </w:r>
    </w:p>
    <w:p w14:paraId="6CF74FA6">
      <w:pPr>
        <w:ind w:firstLine="480"/>
        <w:rPr>
          <w:rFonts w:ascii="宋体" w:hAnsi="宋体" w:cs="宋体"/>
          <w:lang w:eastAsia="zh-CN"/>
        </w:rPr>
      </w:pPr>
      <w:r>
        <w:rPr>
          <w:rFonts w:hint="eastAsia" w:ascii="宋体" w:hAnsi="宋体" w:cs="宋体"/>
          <w:lang w:eastAsia="zh-CN"/>
        </w:rPr>
        <w:t>八、付款时间、金额及条件</w:t>
      </w:r>
    </w:p>
    <w:p w14:paraId="7DCD0773">
      <w:pPr>
        <w:ind w:firstLine="480"/>
        <w:rPr>
          <w:rFonts w:ascii="宋体" w:hAnsi="宋体" w:cs="宋体"/>
          <w:szCs w:val="24"/>
          <w:lang w:eastAsia="zh-CN"/>
        </w:rPr>
      </w:pPr>
      <w:r>
        <w:rPr>
          <w:rFonts w:hint="eastAsia" w:ascii="宋体" w:hAnsi="宋体" w:cs="宋体"/>
          <w:lang w:eastAsia="zh-CN"/>
        </w:rPr>
        <w:t>（一）付款时间及付款金额：</w:t>
      </w:r>
      <w:r>
        <w:rPr>
          <w:rFonts w:hint="eastAsia" w:ascii="宋体" w:hAnsi="宋体" w:cs="宋体"/>
          <w:color w:val="212121"/>
          <w:szCs w:val="24"/>
          <w:u w:val="single" w:color="212121"/>
          <w:lang w:val="en-US" w:eastAsia="zh-CN"/>
        </w:rPr>
        <w:t xml:space="preserve">                   </w:t>
      </w:r>
    </w:p>
    <w:p w14:paraId="7652B33B">
      <w:pPr>
        <w:tabs>
          <w:tab w:val="left" w:pos="4497"/>
        </w:tabs>
        <w:ind w:right="3896" w:firstLine="480"/>
        <w:rPr>
          <w:rFonts w:hint="default" w:ascii="宋体" w:hAnsi="宋体" w:cs="宋体"/>
          <w:szCs w:val="24"/>
          <w:lang w:val="en-US" w:eastAsia="zh-CN"/>
        </w:rPr>
      </w:pPr>
      <w:r>
        <w:rPr>
          <w:rFonts w:hint="eastAsia" w:ascii="宋体" w:hAnsi="宋体" w:cs="宋体"/>
          <w:color w:val="212121"/>
          <w:szCs w:val="24"/>
          <w:lang w:eastAsia="zh-CN"/>
        </w:rPr>
        <w:t>（二）付款条件：</w:t>
      </w:r>
      <w:r>
        <w:rPr>
          <w:rFonts w:hint="eastAsia" w:ascii="宋体" w:hAnsi="宋体" w:cs="宋体"/>
          <w:color w:val="212121"/>
          <w:szCs w:val="24"/>
          <w:u w:val="single" w:color="212121"/>
          <w:lang w:val="en-US" w:eastAsia="zh-CN"/>
        </w:rPr>
        <w:t xml:space="preserve">                   </w:t>
      </w:r>
    </w:p>
    <w:p w14:paraId="1CC63C34">
      <w:pPr>
        <w:ind w:firstLine="480"/>
        <w:rPr>
          <w:rFonts w:ascii="宋体" w:hAnsi="宋体" w:cs="宋体"/>
          <w:szCs w:val="24"/>
          <w:lang w:eastAsia="zh-CN"/>
        </w:rPr>
      </w:pPr>
      <w:r>
        <w:rPr>
          <w:rFonts w:hint="eastAsia" w:ascii="宋体" w:hAnsi="宋体" w:cs="宋体"/>
          <w:lang w:eastAsia="zh-CN"/>
        </w:rPr>
        <w:t>（三）乙方账户信息</w:t>
      </w:r>
    </w:p>
    <w:p w14:paraId="79C380DE">
      <w:pPr>
        <w:ind w:firstLine="480"/>
        <w:rPr>
          <w:rFonts w:ascii="宋体" w:hAnsi="宋体" w:cs="宋体"/>
          <w:color w:val="212121"/>
          <w:szCs w:val="24"/>
          <w:lang w:eastAsia="zh-CN"/>
        </w:rPr>
      </w:pPr>
      <w:r>
        <w:rPr>
          <w:rFonts w:hint="eastAsia" w:ascii="宋体" w:hAnsi="宋体" w:cs="宋体"/>
          <w:color w:val="212121"/>
          <w:szCs w:val="24"/>
          <w:lang w:eastAsia="zh-CN"/>
        </w:rPr>
        <w:t>乙方名称：</w:t>
      </w:r>
      <w:r>
        <w:rPr>
          <w:rFonts w:hint="eastAsia" w:ascii="宋体" w:hAnsi="宋体" w:cs="宋体"/>
          <w:color w:val="212121"/>
          <w:szCs w:val="24"/>
          <w:u w:val="single" w:color="212121"/>
          <w:lang w:eastAsia="zh-CN"/>
        </w:rPr>
        <w:tab/>
      </w:r>
      <w:r>
        <w:rPr>
          <w:rFonts w:hint="eastAsia" w:ascii="宋体" w:hAnsi="宋体" w:cs="宋体"/>
          <w:color w:val="212121"/>
          <w:szCs w:val="24"/>
          <w:u w:val="single" w:color="212121"/>
          <w:lang w:eastAsia="zh-CN"/>
        </w:rPr>
        <w:t xml:space="preserve">            </w:t>
      </w:r>
    </w:p>
    <w:p w14:paraId="202C9212">
      <w:pPr>
        <w:ind w:firstLine="480"/>
        <w:rPr>
          <w:rFonts w:ascii="宋体" w:hAnsi="宋体" w:cs="宋体"/>
          <w:color w:val="212121"/>
          <w:szCs w:val="24"/>
          <w:u w:val="single" w:color="212121"/>
          <w:lang w:eastAsia="zh-CN"/>
        </w:rPr>
      </w:pPr>
      <w:r>
        <w:rPr>
          <w:rFonts w:hint="eastAsia" w:ascii="宋体" w:hAnsi="宋体" w:cs="宋体"/>
          <w:color w:val="212121"/>
          <w:szCs w:val="24"/>
          <w:lang w:eastAsia="zh-CN"/>
        </w:rPr>
        <w:t>开户银行：</w:t>
      </w:r>
      <w:r>
        <w:rPr>
          <w:rFonts w:hint="eastAsia" w:ascii="宋体" w:hAnsi="宋体" w:cs="宋体"/>
          <w:color w:val="212121"/>
          <w:szCs w:val="24"/>
          <w:u w:val="single" w:color="212121"/>
          <w:lang w:eastAsia="zh-CN"/>
        </w:rPr>
        <w:tab/>
      </w:r>
      <w:r>
        <w:rPr>
          <w:rFonts w:hint="eastAsia" w:ascii="宋体" w:hAnsi="宋体" w:cs="宋体"/>
          <w:color w:val="212121"/>
          <w:szCs w:val="24"/>
          <w:u w:val="single" w:color="212121"/>
          <w:lang w:eastAsia="zh-CN"/>
        </w:rPr>
        <w:t xml:space="preserve">            </w:t>
      </w:r>
    </w:p>
    <w:p w14:paraId="32EAD683">
      <w:pPr>
        <w:ind w:firstLine="480"/>
        <w:rPr>
          <w:rFonts w:ascii="宋体" w:hAnsi="宋体" w:cs="宋体"/>
          <w:szCs w:val="24"/>
          <w:lang w:eastAsia="zh-CN"/>
        </w:rPr>
      </w:pPr>
      <w:r>
        <w:rPr>
          <w:rFonts w:hint="eastAsia" w:ascii="宋体" w:hAnsi="宋体" w:cs="宋体"/>
          <w:color w:val="212121"/>
          <w:szCs w:val="24"/>
          <w:lang w:eastAsia="zh-CN"/>
        </w:rPr>
        <w:t>银行账号：</w:t>
      </w:r>
      <w:r>
        <w:rPr>
          <w:rFonts w:hint="eastAsia" w:ascii="宋体" w:hAnsi="宋体" w:cs="宋体"/>
          <w:color w:val="212121"/>
          <w:szCs w:val="24"/>
          <w:u w:val="single" w:color="212121"/>
          <w:lang w:eastAsia="zh-CN"/>
        </w:rPr>
        <w:tab/>
      </w:r>
      <w:r>
        <w:rPr>
          <w:rFonts w:hint="eastAsia" w:ascii="宋体" w:hAnsi="宋体" w:cs="宋体"/>
          <w:color w:val="212121"/>
          <w:szCs w:val="24"/>
          <w:u w:val="single" w:color="212121"/>
          <w:lang w:eastAsia="zh-CN"/>
        </w:rPr>
        <w:t xml:space="preserve">            </w:t>
      </w:r>
    </w:p>
    <w:p w14:paraId="7989E915">
      <w:pPr>
        <w:ind w:firstLine="480"/>
        <w:rPr>
          <w:rFonts w:ascii="宋体" w:hAnsi="宋体" w:cs="宋体"/>
          <w:lang w:eastAsia="zh-CN"/>
        </w:rPr>
      </w:pPr>
      <w:r>
        <w:rPr>
          <w:rFonts w:hint="eastAsia" w:ascii="宋体" w:hAnsi="宋体" w:cs="宋体"/>
          <w:lang w:eastAsia="zh-CN"/>
        </w:rPr>
        <w:t>九、货物质量保证及售后服务</w:t>
      </w:r>
    </w:p>
    <w:p w14:paraId="74CB36B6">
      <w:pPr>
        <w:ind w:firstLine="480"/>
        <w:rPr>
          <w:rFonts w:ascii="宋体" w:hAnsi="宋体" w:cs="宋体"/>
          <w:lang w:eastAsia="zh-CN"/>
        </w:rPr>
      </w:pPr>
      <w:r>
        <w:rPr>
          <w:rFonts w:hint="eastAsia" w:ascii="宋体" w:hAnsi="宋体" w:cs="宋体"/>
          <w:lang w:eastAsia="zh-CN"/>
        </w:rPr>
        <w:t>谈判文件对货物质量保证期及售后服务作出明确要求的，适用谈判文件对保证期和售后服务的规定，如乙方在响应文件及谈判、谈判过程中对货物质量保证期和售后服务作出更优的承诺、声明或保证的，适用乙方的承诺、声明或保证。</w:t>
      </w:r>
    </w:p>
    <w:p w14:paraId="6636F226">
      <w:pPr>
        <w:ind w:firstLine="480"/>
        <w:rPr>
          <w:rFonts w:ascii="宋体" w:hAnsi="宋体" w:cs="宋体"/>
          <w:lang w:eastAsia="zh-CN"/>
        </w:rPr>
      </w:pPr>
      <w:r>
        <w:rPr>
          <w:rFonts w:hint="eastAsia" w:ascii="宋体" w:hAnsi="宋体" w:cs="宋体"/>
          <w:lang w:eastAsia="zh-CN"/>
        </w:rPr>
        <w:t>十、知识产权</w:t>
      </w:r>
    </w:p>
    <w:p w14:paraId="774A3B17">
      <w:pPr>
        <w:ind w:firstLine="480"/>
        <w:rPr>
          <w:rFonts w:ascii="宋体" w:hAnsi="宋体" w:cs="宋体"/>
          <w:lang w:eastAsia="zh-CN"/>
        </w:rPr>
      </w:pPr>
      <w:r>
        <w:rPr>
          <w:rFonts w:hint="eastAsia" w:ascii="宋体" w:hAnsi="宋体" w:cs="宋体"/>
          <w:lang w:eastAsia="zh-CN"/>
        </w:rPr>
        <w:t>乙方保证其提供的货物的全部及部分，均不存在任何侵犯第三方知识产权的情形。否则，乙方应向甲方承担违约责任及赔偿由此给甲方造成的名誉及经济损失。</w:t>
      </w:r>
    </w:p>
    <w:p w14:paraId="034893B1">
      <w:pPr>
        <w:ind w:firstLine="480"/>
        <w:rPr>
          <w:rFonts w:ascii="宋体" w:hAnsi="宋体" w:cs="宋体"/>
          <w:lang w:eastAsia="zh-CN"/>
        </w:rPr>
      </w:pPr>
      <w:r>
        <w:rPr>
          <w:rFonts w:hint="eastAsia" w:ascii="宋体" w:hAnsi="宋体" w:cs="宋体"/>
          <w:lang w:eastAsia="zh-CN"/>
        </w:rPr>
        <w:t>十一、违约条款</w:t>
      </w:r>
    </w:p>
    <w:p w14:paraId="60B353F7">
      <w:pPr>
        <w:ind w:firstLine="480"/>
        <w:rPr>
          <w:rFonts w:ascii="宋体" w:hAnsi="宋体" w:cs="宋体"/>
          <w:lang w:eastAsia="zh-CN"/>
        </w:rPr>
      </w:pPr>
      <w:r>
        <w:rPr>
          <w:rFonts w:hint="eastAsia" w:ascii="宋体" w:hAnsi="宋体" w:cs="宋体"/>
          <w:lang w:eastAsia="zh-CN"/>
        </w:rPr>
        <w:t>（一）甲方没有正当理由逾期支付合同款项的，每延期一日，甲方应按照逾期支付金额</w:t>
      </w:r>
      <w:r>
        <w:rPr>
          <w:rFonts w:hint="eastAsia" w:ascii="宋体" w:hAnsi="宋体" w:cs="宋体"/>
          <w:color w:val="212121"/>
          <w:w w:val="95"/>
          <w:szCs w:val="24"/>
          <w:u w:val="single" w:color="212121"/>
          <w:lang w:eastAsia="zh-CN"/>
        </w:rPr>
        <w:tab/>
      </w:r>
      <w:r>
        <w:rPr>
          <w:rFonts w:hint="eastAsia" w:ascii="宋体" w:hAnsi="宋体" w:cs="宋体"/>
          <w:lang w:eastAsia="zh-CN"/>
        </w:rPr>
        <w:t>的承担违约责任。延期达到日，乙方有权解除合同，并要求甲方赔偿由此造成的经济损失。</w:t>
      </w:r>
    </w:p>
    <w:p w14:paraId="2B5C0F3A">
      <w:pPr>
        <w:ind w:firstLine="480"/>
        <w:rPr>
          <w:rFonts w:ascii="宋体" w:hAnsi="宋体" w:cs="宋体"/>
          <w:lang w:eastAsia="zh-CN"/>
        </w:rPr>
      </w:pPr>
      <w:r>
        <w:rPr>
          <w:rFonts w:hint="eastAsia" w:ascii="宋体" w:hAnsi="宋体" w:cs="宋体"/>
          <w:lang w:eastAsia="zh-CN"/>
        </w:rPr>
        <w:t>（二）甲方存在其他违反本合同的行为，应承担相应的违约责任（注：可以根据情况进行细化）；违约金不足以赔偿乙方损失的，乙方有权要求甲方赔偿由此造成的经济损失。</w:t>
      </w:r>
    </w:p>
    <w:p w14:paraId="149E7E2D">
      <w:pPr>
        <w:ind w:firstLine="480"/>
        <w:rPr>
          <w:rFonts w:ascii="宋体" w:hAnsi="宋体" w:cs="宋体"/>
          <w:lang w:eastAsia="zh-CN"/>
        </w:rPr>
      </w:pPr>
      <w:r>
        <w:rPr>
          <w:rFonts w:hint="eastAsia" w:ascii="宋体" w:hAnsi="宋体" w:cs="宋体"/>
          <w:lang w:eastAsia="zh-CN"/>
        </w:rPr>
        <w:t>（三）乙方逾期交付货物的，每延期一日，乙方应按照合同总金额的承担违约责任。延期达到日，甲方有权解除合同，拒付延期部分货物的相应货款，并要求乙方赔偿甲方的经济损失。</w:t>
      </w:r>
    </w:p>
    <w:p w14:paraId="492F73D7">
      <w:pPr>
        <w:ind w:firstLine="480"/>
        <w:rPr>
          <w:rFonts w:ascii="宋体" w:hAnsi="宋体" w:cs="宋体"/>
          <w:lang w:eastAsia="zh-CN"/>
        </w:rPr>
      </w:pPr>
      <w:r>
        <w:rPr>
          <w:rFonts w:hint="eastAsia" w:ascii="宋体" w:hAnsi="宋体" w:cs="宋体"/>
          <w:lang w:eastAsia="zh-CN"/>
        </w:rPr>
        <w:t>（四）乙方交付的货物不符合质量约定或乙方未履行相应的质量保证责任及售后服务义务、或存在侵权行为的，甲方有权退货，并要求乙方支付合同总金额%的违约金，违约金不足以赔偿甲方损失的，甲方有权要求乙方赔偿经济损失。</w:t>
      </w:r>
    </w:p>
    <w:p w14:paraId="0A35CB3E">
      <w:pPr>
        <w:ind w:firstLine="480"/>
        <w:rPr>
          <w:rFonts w:ascii="宋体" w:hAnsi="宋体" w:cs="宋体"/>
          <w:lang w:eastAsia="zh-CN"/>
        </w:rPr>
      </w:pPr>
      <w:r>
        <w:rPr>
          <w:rFonts w:hint="eastAsia" w:ascii="宋体" w:hAnsi="宋体" w:cs="宋体"/>
          <w:lang w:eastAsia="zh-CN"/>
        </w:rPr>
        <w:t>（五）乙方在参与本项目采购活动过程中，如存在提供虚假承诺、证明、串通投标等违法违规行为，除承担相应的行政责任外，甲方有权解除合同，并要求乙方承担合同总金额%的违约金，违约金不足以赔偿甲方损失的，甲方有权要求乙方赔偿经济损失。</w:t>
      </w:r>
    </w:p>
    <w:p w14:paraId="5C4D06BE">
      <w:pPr>
        <w:ind w:firstLine="480"/>
        <w:rPr>
          <w:rFonts w:ascii="宋体" w:hAnsi="宋体" w:cs="宋体"/>
          <w:lang w:eastAsia="zh-CN"/>
        </w:rPr>
      </w:pPr>
      <w:r>
        <w:rPr>
          <w:rFonts w:hint="eastAsia" w:ascii="宋体" w:hAnsi="宋体" w:cs="宋体"/>
          <w:lang w:eastAsia="zh-CN"/>
        </w:rPr>
        <w:t>（六）乙方存在其他违反本合同的行为，应承担相应的违约责任（注：可以根据情况进行细化）；违约金不足以赔偿甲方损失的，甲方有权要求乙方赔偿经济损失。</w:t>
      </w:r>
    </w:p>
    <w:p w14:paraId="30664631">
      <w:pPr>
        <w:ind w:firstLine="480"/>
        <w:rPr>
          <w:rFonts w:ascii="宋体" w:hAnsi="宋体" w:cs="宋体"/>
          <w:lang w:eastAsia="zh-CN"/>
        </w:rPr>
      </w:pPr>
      <w:r>
        <w:rPr>
          <w:rFonts w:hint="eastAsia" w:ascii="宋体" w:hAnsi="宋体" w:cs="宋体"/>
          <w:lang w:eastAsia="zh-CN"/>
        </w:rPr>
        <w:t>十二、不可抗力</w:t>
      </w:r>
    </w:p>
    <w:p w14:paraId="2C1DBCC6">
      <w:pPr>
        <w:ind w:firstLine="480"/>
        <w:rPr>
          <w:rFonts w:ascii="宋体" w:hAnsi="宋体" w:cs="宋体"/>
          <w:lang w:eastAsia="zh-CN"/>
        </w:rPr>
      </w:pPr>
      <w:r>
        <w:rPr>
          <w:rFonts w:hint="eastAsia" w:ascii="宋体" w:hAnsi="宋体" w:cs="宋体"/>
          <w:lang w:eastAsia="zh-CN"/>
        </w:rPr>
        <w:t>因不可抗力致使一方不能及时或完全履行合同的，应及时通知另一方，双方互不承担责任，并在</w:t>
      </w:r>
      <w:r>
        <w:rPr>
          <w:rFonts w:hint="eastAsia" w:ascii="宋体" w:hAnsi="宋体" w:cs="宋体"/>
          <w:color w:val="212121"/>
          <w:spacing w:val="2"/>
          <w:w w:val="95"/>
          <w:szCs w:val="24"/>
          <w:u w:val="single" w:color="212121"/>
          <w:lang w:val="en-US" w:eastAsia="zh-CN"/>
        </w:rPr>
        <w:t xml:space="preserve">   </w:t>
      </w:r>
      <w:r>
        <w:rPr>
          <w:rFonts w:hint="eastAsia" w:ascii="宋体" w:hAnsi="宋体" w:cs="宋体"/>
          <w:lang w:eastAsia="zh-CN"/>
        </w:rPr>
        <w:t>天内提供有关不可抗力的相关证明。合同未履行部分是否继续履行、如何履行等问题，双方协商解决。</w:t>
      </w:r>
    </w:p>
    <w:p w14:paraId="310D2434">
      <w:pPr>
        <w:ind w:firstLine="480"/>
        <w:rPr>
          <w:rFonts w:ascii="宋体" w:hAnsi="宋体" w:cs="宋体"/>
          <w:lang w:eastAsia="zh-CN"/>
        </w:rPr>
      </w:pPr>
      <w:r>
        <w:rPr>
          <w:rFonts w:hint="eastAsia" w:ascii="宋体" w:hAnsi="宋体" w:cs="宋体"/>
          <w:lang w:eastAsia="zh-CN"/>
        </w:rPr>
        <w:t>十三、争议的解决方式</w:t>
      </w:r>
    </w:p>
    <w:p w14:paraId="745621F2">
      <w:pPr>
        <w:ind w:firstLine="480"/>
        <w:rPr>
          <w:rFonts w:ascii="宋体" w:hAnsi="宋体" w:cs="宋体"/>
          <w:lang w:eastAsia="zh-CN"/>
        </w:rPr>
      </w:pPr>
      <w:r>
        <w:rPr>
          <w:rFonts w:hint="eastAsia" w:ascii="宋体" w:hAnsi="宋体" w:cs="宋体"/>
          <w:lang w:eastAsia="zh-CN"/>
        </w:rPr>
        <w:t>合同发生纠纷时，双方应协商解决，协商不成，可以采用下列方式解决：</w:t>
      </w:r>
    </w:p>
    <w:p w14:paraId="0C794E7E">
      <w:pPr>
        <w:ind w:firstLine="480"/>
        <w:rPr>
          <w:rFonts w:ascii="宋体" w:hAnsi="宋体" w:cs="宋体"/>
          <w:lang w:eastAsia="zh-CN"/>
        </w:rPr>
      </w:pPr>
      <w:r>
        <w:rPr>
          <w:rFonts w:hint="eastAsia" w:ascii="宋体" w:hAnsi="宋体" w:cs="宋体"/>
          <w:lang w:eastAsia="zh-CN"/>
        </w:rPr>
        <w:t>（一）提交</w:t>
      </w:r>
      <w:r>
        <w:rPr>
          <w:rFonts w:hint="eastAsia" w:ascii="宋体" w:hAnsi="宋体" w:cs="宋体"/>
          <w:color w:val="212121"/>
          <w:spacing w:val="-18"/>
          <w:w w:val="95"/>
          <w:szCs w:val="24"/>
          <w:u w:val="single" w:color="212121"/>
          <w:lang w:val="en-US" w:eastAsia="zh-CN"/>
        </w:rPr>
        <w:t xml:space="preserve">       </w:t>
      </w:r>
      <w:r>
        <w:rPr>
          <w:rFonts w:hint="eastAsia" w:ascii="宋体" w:hAnsi="宋体" w:cs="宋体"/>
          <w:lang w:eastAsia="zh-CN"/>
        </w:rPr>
        <w:t>仲裁委员会仲裁。</w:t>
      </w:r>
    </w:p>
    <w:p w14:paraId="67CAB4EA">
      <w:pPr>
        <w:ind w:firstLine="480"/>
        <w:rPr>
          <w:rFonts w:ascii="宋体" w:hAnsi="宋体" w:cs="宋体"/>
          <w:lang w:eastAsia="zh-CN"/>
        </w:rPr>
      </w:pPr>
      <w:r>
        <w:rPr>
          <w:rFonts w:hint="eastAsia" w:ascii="宋体" w:hAnsi="宋体" w:cs="宋体"/>
          <w:lang w:eastAsia="zh-CN"/>
        </w:rPr>
        <w:t>（二）向</w:t>
      </w:r>
      <w:r>
        <w:rPr>
          <w:rFonts w:hint="eastAsia" w:ascii="宋体" w:hAnsi="宋体" w:cs="宋体"/>
          <w:color w:val="212121"/>
          <w:w w:val="95"/>
          <w:szCs w:val="24"/>
          <w:u w:val="single" w:color="212121"/>
          <w:lang w:val="en-US" w:eastAsia="zh-CN"/>
        </w:rPr>
        <w:t xml:space="preserve">       </w:t>
      </w:r>
      <w:r>
        <w:rPr>
          <w:rFonts w:hint="eastAsia" w:ascii="宋体" w:hAnsi="宋体" w:cs="宋体"/>
          <w:lang w:eastAsia="zh-CN"/>
        </w:rPr>
        <w:t>人民法院起诉。</w:t>
      </w:r>
    </w:p>
    <w:p w14:paraId="7AF72A67">
      <w:pPr>
        <w:ind w:firstLine="480"/>
        <w:rPr>
          <w:rFonts w:ascii="宋体" w:hAnsi="宋体" w:cs="宋体"/>
          <w:lang w:eastAsia="zh-CN"/>
        </w:rPr>
      </w:pPr>
      <w:r>
        <w:rPr>
          <w:rFonts w:hint="eastAsia" w:ascii="宋体" w:hAnsi="宋体" w:cs="宋体"/>
          <w:lang w:eastAsia="zh-CN"/>
        </w:rPr>
        <w:t>十四、合同保存</w:t>
      </w:r>
    </w:p>
    <w:p w14:paraId="7DFD4128">
      <w:pPr>
        <w:ind w:firstLine="480"/>
        <w:rPr>
          <w:rFonts w:ascii="宋体" w:hAnsi="宋体" w:cs="宋体"/>
          <w:lang w:eastAsia="zh-CN"/>
        </w:rPr>
      </w:pPr>
      <w:r>
        <w:rPr>
          <w:rFonts w:hint="eastAsia" w:ascii="宋体" w:hAnsi="宋体" w:cs="宋体"/>
          <w:lang w:eastAsia="zh-CN"/>
        </w:rPr>
        <w:t>合同文本一式</w:t>
      </w:r>
      <w:r>
        <w:rPr>
          <w:rFonts w:hint="eastAsia" w:ascii="宋体" w:hAnsi="宋体" w:cs="宋体"/>
          <w:color w:val="212121"/>
          <w:w w:val="95"/>
          <w:szCs w:val="24"/>
          <w:u w:val="single" w:color="212121"/>
          <w:lang w:val="en-US" w:eastAsia="zh-CN"/>
        </w:rPr>
        <w:t xml:space="preserve"> </w:t>
      </w:r>
      <w:r>
        <w:rPr>
          <w:rFonts w:hint="eastAsia" w:ascii="宋体" w:hAnsi="宋体" w:cs="宋体"/>
          <w:u w:val="single"/>
          <w:lang w:val="en-US" w:eastAsia="zh-CN"/>
        </w:rPr>
        <w:t>肆</w:t>
      </w:r>
      <w:r>
        <w:rPr>
          <w:rFonts w:hint="eastAsia" w:ascii="宋体" w:hAnsi="宋体" w:cs="宋体"/>
          <w:color w:val="212121"/>
          <w:w w:val="95"/>
          <w:szCs w:val="24"/>
          <w:u w:val="single" w:color="212121"/>
          <w:lang w:val="en-US" w:eastAsia="zh-CN"/>
        </w:rPr>
        <w:t xml:space="preserve"> </w:t>
      </w:r>
      <w:r>
        <w:rPr>
          <w:rFonts w:hint="eastAsia" w:ascii="宋体" w:hAnsi="宋体" w:cs="宋体"/>
          <w:lang w:eastAsia="zh-CN"/>
        </w:rPr>
        <w:t>份，采购单位、成交供应商各执</w:t>
      </w:r>
      <w:r>
        <w:rPr>
          <w:rFonts w:hint="eastAsia" w:ascii="宋体" w:hAnsi="宋体" w:cs="宋体"/>
          <w:u w:val="single"/>
          <w:lang w:val="en-US" w:eastAsia="zh-CN"/>
        </w:rPr>
        <w:t xml:space="preserve"> 贰 </w:t>
      </w:r>
      <w:r>
        <w:rPr>
          <w:rFonts w:hint="eastAsia" w:ascii="宋体" w:hAnsi="宋体" w:cs="宋体"/>
          <w:lang w:eastAsia="zh-CN"/>
        </w:rPr>
        <w:t>份。合同文本保存期限为从采购结束之日起至少保存十五年。</w:t>
      </w:r>
    </w:p>
    <w:p w14:paraId="39753F97">
      <w:pPr>
        <w:ind w:firstLine="480"/>
        <w:rPr>
          <w:rFonts w:ascii="宋体" w:hAnsi="宋体" w:cs="宋体"/>
          <w:lang w:eastAsia="zh-CN"/>
        </w:rPr>
      </w:pPr>
      <w:r>
        <w:rPr>
          <w:rFonts w:hint="eastAsia" w:ascii="宋体" w:hAnsi="宋体" w:cs="宋体"/>
          <w:lang w:eastAsia="zh-CN"/>
        </w:rPr>
        <w:t>十五、合同附件</w:t>
      </w:r>
    </w:p>
    <w:p w14:paraId="70FF02BC">
      <w:pPr>
        <w:ind w:firstLine="480"/>
        <w:rPr>
          <w:rFonts w:ascii="宋体" w:hAnsi="宋体" w:cs="宋体"/>
          <w:lang w:eastAsia="zh-CN"/>
        </w:rPr>
      </w:pPr>
      <w:r>
        <w:rPr>
          <w:rFonts w:hint="eastAsia" w:ascii="宋体" w:hAnsi="宋体" w:cs="宋体"/>
          <w:lang w:eastAsia="zh-CN"/>
        </w:rPr>
        <w:t>本合同所附下列文件是构成本合同不可分割的组成部分，其内容与本合同具有同等的法律效力：</w:t>
      </w:r>
    </w:p>
    <w:p w14:paraId="246ACE30">
      <w:pPr>
        <w:ind w:firstLine="480"/>
        <w:rPr>
          <w:rFonts w:ascii="宋体" w:hAnsi="宋体" w:cs="宋体"/>
          <w:lang w:eastAsia="zh-CN"/>
        </w:rPr>
      </w:pPr>
      <w:r>
        <w:rPr>
          <w:rFonts w:hint="eastAsia" w:ascii="宋体" w:hAnsi="宋体" w:cs="宋体"/>
          <w:lang w:eastAsia="zh-CN"/>
        </w:rPr>
        <w:t>1、货物清单（应盖章确认）</w:t>
      </w:r>
    </w:p>
    <w:p w14:paraId="373415AB">
      <w:pPr>
        <w:ind w:firstLine="480"/>
        <w:rPr>
          <w:rFonts w:ascii="宋体" w:hAnsi="宋体" w:cs="宋体"/>
          <w:lang w:eastAsia="zh-CN"/>
        </w:rPr>
      </w:pPr>
      <w:r>
        <w:rPr>
          <w:rFonts w:hint="eastAsia" w:ascii="宋体" w:hAnsi="宋体" w:cs="宋体"/>
          <w:lang w:eastAsia="zh-CN"/>
        </w:rPr>
        <w:t>2、乙方出具的报价单（函）</w:t>
      </w:r>
    </w:p>
    <w:p w14:paraId="49C1B179">
      <w:pPr>
        <w:ind w:firstLine="480"/>
        <w:rPr>
          <w:rFonts w:ascii="宋体" w:hAnsi="宋体" w:cs="宋体"/>
          <w:lang w:eastAsia="zh-CN"/>
        </w:rPr>
      </w:pPr>
      <w:r>
        <w:rPr>
          <w:rFonts w:hint="eastAsia" w:ascii="宋体" w:hAnsi="宋体" w:cs="宋体"/>
          <w:lang w:eastAsia="zh-CN"/>
        </w:rPr>
        <w:t>3、成交结果公告及成交通知书</w:t>
      </w:r>
    </w:p>
    <w:p w14:paraId="00914D0E">
      <w:pPr>
        <w:ind w:firstLine="480"/>
        <w:rPr>
          <w:rFonts w:ascii="宋体" w:hAnsi="宋体" w:cs="宋体"/>
          <w:lang w:eastAsia="zh-CN"/>
        </w:rPr>
      </w:pPr>
      <w:r>
        <w:rPr>
          <w:rFonts w:hint="eastAsia" w:ascii="宋体" w:hAnsi="宋体" w:cs="宋体"/>
          <w:lang w:eastAsia="zh-CN"/>
        </w:rPr>
        <w:t>4、甲方谈判文件</w:t>
      </w:r>
    </w:p>
    <w:p w14:paraId="75AAE5AE">
      <w:pPr>
        <w:ind w:firstLine="480"/>
        <w:rPr>
          <w:rFonts w:ascii="宋体" w:hAnsi="宋体" w:cs="宋体"/>
          <w:lang w:eastAsia="zh-CN"/>
        </w:rPr>
      </w:pPr>
      <w:r>
        <w:rPr>
          <w:rFonts w:hint="eastAsia" w:ascii="宋体" w:hAnsi="宋体" w:cs="宋体"/>
          <w:lang w:eastAsia="zh-CN"/>
        </w:rPr>
        <w:t>5、乙方响应文件</w:t>
      </w:r>
    </w:p>
    <w:p w14:paraId="0A9BC537">
      <w:pPr>
        <w:ind w:firstLine="480"/>
        <w:rPr>
          <w:rFonts w:ascii="宋体" w:hAnsi="宋体" w:cs="宋体"/>
          <w:lang w:eastAsia="zh-CN"/>
        </w:rPr>
      </w:pPr>
      <w:r>
        <w:rPr>
          <w:rFonts w:hint="eastAsia" w:ascii="宋体" w:hAnsi="宋体" w:cs="宋体"/>
          <w:lang w:eastAsia="zh-CN"/>
        </w:rPr>
        <w:t>6、甲乙双方商定的其他文件</w:t>
      </w:r>
    </w:p>
    <w:p w14:paraId="640B065E">
      <w:pPr>
        <w:ind w:firstLine="480"/>
        <w:rPr>
          <w:rFonts w:ascii="宋体" w:hAnsi="宋体" w:cs="宋体"/>
          <w:lang w:eastAsia="zh-CN"/>
        </w:rPr>
      </w:pPr>
      <w:r>
        <w:rPr>
          <w:rFonts w:hint="eastAsia" w:ascii="宋体" w:hAnsi="宋体" w:cs="宋体"/>
          <w:lang w:eastAsia="zh-CN"/>
        </w:rPr>
        <w:t>十六、双方约定的其他条款</w:t>
      </w:r>
    </w:p>
    <w:p w14:paraId="3FEF4168">
      <w:pPr>
        <w:tabs>
          <w:tab w:val="left" w:pos="7939"/>
        </w:tabs>
        <w:ind w:right="1327" w:firstLine="480"/>
        <w:rPr>
          <w:rFonts w:ascii="宋体" w:hAnsi="宋体" w:cs="宋体"/>
          <w:szCs w:val="24"/>
          <w:lang w:eastAsia="zh-CN"/>
        </w:rPr>
      </w:pPr>
      <w:r>
        <w:rPr>
          <w:rFonts w:hint="eastAsia" w:ascii="宋体" w:hAnsi="宋体" w:cs="宋体"/>
          <w:color w:val="212121"/>
          <w:szCs w:val="24"/>
          <w:u w:val="single" w:color="212121"/>
          <w:lang w:eastAsia="zh-CN"/>
        </w:rPr>
        <w:tab/>
      </w:r>
      <w:r>
        <w:rPr>
          <w:rFonts w:hint="eastAsia" w:ascii="宋体" w:hAnsi="宋体" w:cs="宋体"/>
          <w:color w:val="212121"/>
          <w:szCs w:val="24"/>
          <w:lang w:eastAsia="zh-CN"/>
        </w:rPr>
        <w:t>。</w:t>
      </w:r>
    </w:p>
    <w:p w14:paraId="2F841A25">
      <w:pPr>
        <w:ind w:firstLine="480"/>
        <w:rPr>
          <w:rFonts w:ascii="宋体" w:hAnsi="宋体" w:cs="宋体"/>
          <w:lang w:eastAsia="zh-CN"/>
        </w:rPr>
      </w:pPr>
      <w:r>
        <w:rPr>
          <w:rFonts w:hint="eastAsia" w:ascii="宋体" w:hAnsi="宋体" w:cs="宋体"/>
          <w:lang w:eastAsia="zh-CN"/>
        </w:rPr>
        <w:t>十七、本合同未尽事宜，由双方另行签订补充协议，补充协议是本合同的组成部分。</w:t>
      </w:r>
    </w:p>
    <w:p w14:paraId="2ECD76A6">
      <w:pPr>
        <w:ind w:firstLine="480"/>
        <w:rPr>
          <w:rFonts w:ascii="宋体" w:hAnsi="宋体" w:cs="宋体"/>
          <w:lang w:eastAsia="zh-CN"/>
        </w:rPr>
      </w:pPr>
      <w:r>
        <w:rPr>
          <w:rFonts w:hint="eastAsia" w:ascii="宋体" w:hAnsi="宋体" w:cs="宋体"/>
          <w:lang w:eastAsia="zh-CN"/>
        </w:rPr>
        <w:t>十八、本合同由甲乙双方盖章生效。</w:t>
      </w:r>
    </w:p>
    <w:p w14:paraId="7BF9D09A">
      <w:pPr>
        <w:ind w:firstLine="480"/>
        <w:rPr>
          <w:rFonts w:ascii="宋体" w:hAnsi="宋体" w:cs="宋体"/>
          <w:lang w:eastAsia="zh-CN"/>
        </w:rPr>
      </w:pPr>
    </w:p>
    <w:p w14:paraId="0DC4010C">
      <w:pPr>
        <w:ind w:firstLine="480"/>
        <w:rPr>
          <w:rFonts w:ascii="宋体" w:hAnsi="宋体" w:cs="宋体"/>
          <w:lang w:eastAsia="zh-CN"/>
        </w:rPr>
      </w:pPr>
    </w:p>
    <w:p w14:paraId="09EB195F">
      <w:pPr>
        <w:autoSpaceDE w:val="0"/>
        <w:autoSpaceDN w:val="0"/>
        <w:ind w:firstLine="480"/>
      </w:pPr>
      <w:r>
        <w:rPr>
          <w:rFonts w:hint="eastAsia"/>
        </w:rPr>
        <w:t>甲方名称（</w:t>
      </w:r>
      <w:r>
        <w:rPr>
          <w:rFonts w:hint="eastAsia"/>
          <w:lang w:val="en-US" w:eastAsia="zh-CN"/>
        </w:rPr>
        <w:t>公</w:t>
      </w:r>
      <w:r>
        <w:rPr>
          <w:rFonts w:hint="eastAsia"/>
        </w:rPr>
        <w:t>章）：                     乙方名称（</w:t>
      </w:r>
      <w:r>
        <w:rPr>
          <w:rFonts w:hint="eastAsia"/>
          <w:lang w:val="en-US" w:eastAsia="zh-CN"/>
        </w:rPr>
        <w:t>公</w:t>
      </w:r>
      <w:r>
        <w:rPr>
          <w:rFonts w:hint="eastAsia"/>
        </w:rPr>
        <w:t>章）：</w:t>
      </w:r>
    </w:p>
    <w:p w14:paraId="5BF486DC">
      <w:pPr>
        <w:autoSpaceDE w:val="0"/>
        <w:autoSpaceDN w:val="0"/>
        <w:ind w:firstLine="480"/>
      </w:pPr>
    </w:p>
    <w:p w14:paraId="71D7F3CF">
      <w:pPr>
        <w:autoSpaceDE w:val="0"/>
        <w:autoSpaceDN w:val="0"/>
        <w:ind w:firstLine="480"/>
      </w:pPr>
      <w:r>
        <w:rPr>
          <w:rFonts w:hint="eastAsia"/>
        </w:rPr>
        <w:t xml:space="preserve">甲方法定代表人或负责人：（签字）  </w:t>
      </w:r>
      <w:r>
        <w:rPr>
          <w:rFonts w:hint="eastAsia"/>
          <w:lang w:val="en-US" w:eastAsia="zh-CN"/>
        </w:rPr>
        <w:t xml:space="preserve">  </w:t>
      </w:r>
      <w:r>
        <w:rPr>
          <w:rFonts w:hint="eastAsia"/>
        </w:rPr>
        <w:t xml:space="preserve">   乙方法定代表人或负责人：（签字）</w:t>
      </w:r>
    </w:p>
    <w:p w14:paraId="00C6FA3C">
      <w:pPr>
        <w:autoSpaceDE w:val="0"/>
        <w:autoSpaceDN w:val="0"/>
        <w:ind w:firstLine="480"/>
      </w:pPr>
    </w:p>
    <w:p w14:paraId="2A284C71">
      <w:pPr>
        <w:bidi w:val="0"/>
        <w:rPr>
          <w:rFonts w:hint="eastAsia"/>
        </w:rPr>
      </w:pPr>
      <w:r>
        <w:rPr>
          <w:rFonts w:hint="eastAsia"/>
        </w:rPr>
        <w:t xml:space="preserve">年   月   日                        </w:t>
      </w:r>
      <w:r>
        <w:rPr>
          <w:rFonts w:hint="eastAsia"/>
          <w:lang w:val="en-US" w:eastAsia="zh-CN"/>
        </w:rPr>
        <w:t xml:space="preserve">  </w:t>
      </w:r>
      <w:r>
        <w:rPr>
          <w:rFonts w:hint="eastAsia"/>
        </w:rPr>
        <w:t xml:space="preserve">  年   月   日</w:t>
      </w:r>
    </w:p>
    <w:p w14:paraId="0091E51C">
      <w:pPr>
        <w:bidi w:val="0"/>
        <w:rPr>
          <w:rFonts w:hint="eastAsia"/>
        </w:rPr>
        <w:sectPr>
          <w:pgSz w:w="11906" w:h="16838"/>
          <w:pgMar w:top="1440" w:right="1080" w:bottom="1440" w:left="1080" w:header="850" w:footer="964" w:gutter="0"/>
          <w:pgNumType w:fmt="decimal"/>
          <w:cols w:space="0" w:num="1"/>
          <w:rtlGutter w:val="0"/>
          <w:docGrid w:type="lines" w:linePitch="319" w:charSpace="0"/>
        </w:sectPr>
      </w:pPr>
    </w:p>
    <w:p w14:paraId="26FAA837">
      <w:pPr>
        <w:pStyle w:val="3"/>
        <w:bidi w:val="0"/>
      </w:pPr>
      <w:r>
        <w:t>二</w:t>
      </w:r>
      <w:r>
        <w:rPr>
          <w:rFonts w:hint="eastAsia"/>
          <w:lang w:eastAsia="zh-CN"/>
        </w:rPr>
        <w:t>、</w:t>
      </w:r>
      <w:r>
        <w:t>验收</w:t>
      </w:r>
    </w:p>
    <w:p w14:paraId="3422A1F6">
      <w:pPr>
        <w:bidi w:val="0"/>
      </w:pPr>
      <w:r>
        <w:t>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参考格式附后）,列明各项标准的验收情况及项目总体评价,由验收双方共同签署。验收结果应当与采购合同约定的资金支付及履约保证金返还条件挂钩。履约验收的各项资料应当存档备查。</w:t>
      </w:r>
    </w:p>
    <w:p w14:paraId="4F94D2FD">
      <w:pPr>
        <w:spacing w:line="322" w:lineRule="auto"/>
        <w:rPr>
          <w:rFonts w:ascii="宋体" w:hAnsi="宋体" w:eastAsia="宋体" w:cs="宋体"/>
          <w:sz w:val="19"/>
          <w:szCs w:val="19"/>
        </w:rPr>
        <w:sectPr>
          <w:footerReference r:id="rId18" w:type="default"/>
          <w:pgSz w:w="11900" w:h="16840"/>
          <w:pgMar w:top="1440" w:right="1080" w:bottom="1440" w:left="1080" w:header="850" w:footer="992" w:gutter="0"/>
          <w:pgNumType w:fmt="decimal"/>
          <w:cols w:space="720" w:num="1"/>
        </w:sectPr>
      </w:pPr>
    </w:p>
    <w:p w14:paraId="69A15B61">
      <w:pPr>
        <w:bidi w:val="0"/>
        <w:ind w:left="0" w:leftChars="0" w:firstLine="0" w:firstLineChars="0"/>
        <w:jc w:val="center"/>
        <w:outlineLvl w:val="0"/>
        <w:rPr>
          <w:b/>
          <w:bCs/>
        </w:rPr>
      </w:pPr>
      <w:bookmarkStart w:id="73" w:name="_Toc21424"/>
      <w:bookmarkStart w:id="74" w:name="_Toc13759"/>
      <w:r>
        <w:rPr>
          <w:b/>
          <w:bCs/>
        </w:rPr>
        <w:t>采购</w:t>
      </w:r>
      <w:r>
        <w:rPr>
          <w:rFonts w:hint="eastAsia"/>
          <w:b/>
          <w:bCs/>
          <w:lang w:val="en-US" w:eastAsia="zh-CN"/>
        </w:rPr>
        <w:t>货物</w:t>
      </w:r>
      <w:r>
        <w:rPr>
          <w:b/>
          <w:bCs/>
        </w:rPr>
        <w:t>履约验收书</w:t>
      </w:r>
      <w:bookmarkEnd w:id="73"/>
      <w:bookmarkEnd w:id="74"/>
    </w:p>
    <w:p w14:paraId="027DD7C6">
      <w:pPr>
        <w:bidi w:val="0"/>
        <w:ind w:left="0" w:leftChars="0" w:firstLine="0" w:firstLineChars="0"/>
        <w:jc w:val="center"/>
        <w:rPr>
          <w:b/>
          <w:bCs/>
        </w:rPr>
      </w:pPr>
      <w:r>
        <w:rPr>
          <w:b/>
          <w:bCs/>
        </w:rPr>
        <w:t>（参考格式）</w:t>
      </w:r>
    </w:p>
    <w:tbl>
      <w:tblPr>
        <w:tblStyle w:val="14"/>
        <w:tblW w:w="94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8"/>
        <w:gridCol w:w="6982"/>
      </w:tblGrid>
      <w:tr w14:paraId="7ED5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2508" w:type="dxa"/>
            <w:vAlign w:val="center"/>
          </w:tcPr>
          <w:p w14:paraId="54B17426">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pPr>
            <w:r>
              <w:t>项目名称</w:t>
            </w:r>
          </w:p>
        </w:tc>
        <w:tc>
          <w:tcPr>
            <w:tcW w:w="6982" w:type="dxa"/>
            <w:vAlign w:val="center"/>
          </w:tcPr>
          <w:p w14:paraId="370A0388">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p>
        </w:tc>
      </w:tr>
      <w:tr w14:paraId="1AF4B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508" w:type="dxa"/>
            <w:vAlign w:val="center"/>
          </w:tcPr>
          <w:p w14:paraId="71B41F43">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pPr>
            <w:r>
              <w:t>项目编号</w:t>
            </w:r>
          </w:p>
        </w:tc>
        <w:tc>
          <w:tcPr>
            <w:tcW w:w="6982" w:type="dxa"/>
            <w:vAlign w:val="center"/>
          </w:tcPr>
          <w:p w14:paraId="54346BEF">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p>
        </w:tc>
      </w:tr>
      <w:tr w14:paraId="58F19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508" w:type="dxa"/>
            <w:vAlign w:val="center"/>
          </w:tcPr>
          <w:p w14:paraId="134DF8E0">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pPr>
            <w:r>
              <w:t>采购人</w:t>
            </w:r>
          </w:p>
        </w:tc>
        <w:tc>
          <w:tcPr>
            <w:tcW w:w="6982" w:type="dxa"/>
            <w:vAlign w:val="center"/>
          </w:tcPr>
          <w:p w14:paraId="488FE713">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p>
        </w:tc>
      </w:tr>
      <w:tr w14:paraId="6D2E1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508" w:type="dxa"/>
            <w:vAlign w:val="center"/>
          </w:tcPr>
          <w:p w14:paraId="2FD734E5">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pPr>
            <w:r>
              <w:t>使用人</w:t>
            </w:r>
          </w:p>
        </w:tc>
        <w:tc>
          <w:tcPr>
            <w:tcW w:w="6982" w:type="dxa"/>
            <w:vAlign w:val="center"/>
          </w:tcPr>
          <w:p w14:paraId="0AFE647A">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p>
        </w:tc>
      </w:tr>
      <w:tr w14:paraId="7B5EB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508" w:type="dxa"/>
            <w:vAlign w:val="center"/>
          </w:tcPr>
          <w:p w14:paraId="03E0019A">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pPr>
            <w:r>
              <w:t>供应商</w:t>
            </w:r>
          </w:p>
        </w:tc>
        <w:tc>
          <w:tcPr>
            <w:tcW w:w="6982" w:type="dxa"/>
            <w:vAlign w:val="center"/>
          </w:tcPr>
          <w:p w14:paraId="1C0AF0DE">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p>
        </w:tc>
      </w:tr>
      <w:tr w14:paraId="349FA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6" w:hRule="atLeast"/>
          <w:jc w:val="center"/>
        </w:trPr>
        <w:tc>
          <w:tcPr>
            <w:tcW w:w="2508" w:type="dxa"/>
            <w:vAlign w:val="center"/>
          </w:tcPr>
          <w:p w14:paraId="5D15BEDC">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pPr>
            <w:r>
              <w:t>验收依据</w:t>
            </w:r>
          </w:p>
        </w:tc>
        <w:tc>
          <w:tcPr>
            <w:tcW w:w="6982" w:type="dxa"/>
            <w:vAlign w:val="center"/>
          </w:tcPr>
          <w:p w14:paraId="0270835D">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t>1.采购合同（合同名称及编号）</w:t>
            </w:r>
          </w:p>
          <w:p w14:paraId="4E3DCF0B">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t>2.中标（成交）公告或中标（成交）通知书</w:t>
            </w:r>
          </w:p>
          <w:p w14:paraId="427997F7">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t>3.招标（磋商、谈判）文件或询价通知书</w:t>
            </w:r>
          </w:p>
          <w:p w14:paraId="77E26C4E">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t>4.投标（响应）文件</w:t>
            </w:r>
          </w:p>
          <w:p w14:paraId="5AE46E9B">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t>5.供应商的承诺、声明或保证（如有）</w:t>
            </w:r>
          </w:p>
          <w:p w14:paraId="7B4033A4">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t>注：验收依据可根据项目具体情况适当增加</w:t>
            </w:r>
          </w:p>
        </w:tc>
      </w:tr>
      <w:tr w14:paraId="19D8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2508" w:type="dxa"/>
            <w:vAlign w:val="center"/>
          </w:tcPr>
          <w:p w14:paraId="16E6769F">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pPr>
            <w:r>
              <w:t>供应商对履约情况的总结及提供的相关证明材料</w:t>
            </w:r>
          </w:p>
        </w:tc>
        <w:tc>
          <w:tcPr>
            <w:tcW w:w="6982" w:type="dxa"/>
            <w:vAlign w:val="center"/>
          </w:tcPr>
          <w:p w14:paraId="7D2BBA38">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rPr>
                <w:rFonts w:hint="eastAsia"/>
              </w:rPr>
              <w:t>注:供应商根据采购合同的约定，对履约情况(包括但不限于采购合同中约定的货物数量、货物规格型号、生产厂家、交货时间、交货地点、验收情况、货物质量、售后服务等)进行总结，并提供相应的履约证明材料作为附件。</w:t>
            </w:r>
          </w:p>
        </w:tc>
      </w:tr>
      <w:tr w14:paraId="5545F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2508" w:type="dxa"/>
            <w:vAlign w:val="center"/>
          </w:tcPr>
          <w:p w14:paraId="697EC866">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pPr>
            <w:r>
              <w:t>采购人（使用人）对履约情况的确认</w:t>
            </w:r>
          </w:p>
        </w:tc>
        <w:tc>
          <w:tcPr>
            <w:tcW w:w="6982" w:type="dxa"/>
            <w:vAlign w:val="center"/>
          </w:tcPr>
          <w:p w14:paraId="1357530E">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t>注：采购人或使用人根据采购合同约定，对供应商履约情况进行逐一确认。</w:t>
            </w:r>
          </w:p>
        </w:tc>
      </w:tr>
      <w:tr w14:paraId="5B1E1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jc w:val="center"/>
        </w:trPr>
        <w:tc>
          <w:tcPr>
            <w:tcW w:w="2508" w:type="dxa"/>
            <w:vAlign w:val="center"/>
          </w:tcPr>
          <w:p w14:paraId="056CE13F">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pPr>
            <w:r>
              <w:t>验收人员名单</w:t>
            </w:r>
          </w:p>
          <w:p w14:paraId="3348C2A8">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pPr>
            <w:r>
              <w:t>及组成</w:t>
            </w:r>
          </w:p>
        </w:tc>
        <w:tc>
          <w:tcPr>
            <w:tcW w:w="6982" w:type="dxa"/>
            <w:vAlign w:val="center"/>
          </w:tcPr>
          <w:p w14:paraId="6034EE84">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t>1.采购人代表：</w:t>
            </w:r>
          </w:p>
          <w:p w14:paraId="3F495088">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t>2.采购代理机构代表：</w:t>
            </w:r>
          </w:p>
          <w:p w14:paraId="78F2B7AA">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t>3.第三方专业机构代表及专家：</w:t>
            </w:r>
          </w:p>
          <w:p w14:paraId="7099B53E">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t>4.其他供应商代表：</w:t>
            </w:r>
          </w:p>
        </w:tc>
      </w:tr>
      <w:tr w14:paraId="57639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2508" w:type="dxa"/>
            <w:vAlign w:val="center"/>
          </w:tcPr>
          <w:p w14:paraId="448CBB76">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pPr>
            <w:r>
              <w:t>验收评价及结论</w:t>
            </w:r>
          </w:p>
        </w:tc>
        <w:tc>
          <w:tcPr>
            <w:tcW w:w="6982" w:type="dxa"/>
            <w:vAlign w:val="center"/>
          </w:tcPr>
          <w:p w14:paraId="45F11304">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t>评价：</w:t>
            </w:r>
          </w:p>
          <w:p w14:paraId="5E4064A9">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t>结论：☐通过☐不通过，具体说明：</w:t>
            </w:r>
          </w:p>
        </w:tc>
      </w:tr>
      <w:tr w14:paraId="090F7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508" w:type="dxa"/>
            <w:vAlign w:val="center"/>
          </w:tcPr>
          <w:p w14:paraId="036AC0E7">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pPr>
            <w:r>
              <w:t>验收人员签字</w:t>
            </w:r>
          </w:p>
        </w:tc>
        <w:tc>
          <w:tcPr>
            <w:tcW w:w="6982" w:type="dxa"/>
            <w:vAlign w:val="center"/>
          </w:tcPr>
          <w:p w14:paraId="1BBD7520">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right"/>
              <w:textAlignment w:val="auto"/>
            </w:pPr>
            <w:r>
              <w:t>年  月   日</w:t>
            </w:r>
          </w:p>
        </w:tc>
      </w:tr>
      <w:tr w14:paraId="0704C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2508" w:type="dxa"/>
            <w:vAlign w:val="center"/>
          </w:tcPr>
          <w:p w14:paraId="7533BF6D">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pPr>
            <w:r>
              <w:t>采购人确认意见</w:t>
            </w:r>
          </w:p>
          <w:p w14:paraId="69A293BE">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pPr>
            <w:r>
              <w:t>（注：采购人委托代理机构验收时适用）</w:t>
            </w:r>
          </w:p>
        </w:tc>
        <w:tc>
          <w:tcPr>
            <w:tcW w:w="6982" w:type="dxa"/>
            <w:vAlign w:val="center"/>
          </w:tcPr>
          <w:p w14:paraId="28A2ECB6">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t>☐同意验收结论。</w:t>
            </w:r>
          </w:p>
          <w:p w14:paraId="5F1F6E74">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r>
              <w:t>☐不同意验收结论。具体说明：</w:t>
            </w:r>
          </w:p>
          <w:p w14:paraId="581C2328">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right"/>
              <w:textAlignment w:val="auto"/>
            </w:pPr>
            <w:r>
              <w:t>年  月   日</w:t>
            </w:r>
          </w:p>
        </w:tc>
      </w:tr>
      <w:tr w14:paraId="2EE19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2508" w:type="dxa"/>
            <w:vAlign w:val="center"/>
          </w:tcPr>
          <w:p w14:paraId="715915BD">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pPr>
            <w:r>
              <w:t>备注</w:t>
            </w:r>
          </w:p>
        </w:tc>
        <w:tc>
          <w:tcPr>
            <w:tcW w:w="6982" w:type="dxa"/>
            <w:vAlign w:val="center"/>
          </w:tcPr>
          <w:p w14:paraId="736F3F13">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pPr>
          </w:p>
        </w:tc>
      </w:tr>
    </w:tbl>
    <w:p w14:paraId="0FF06E4F">
      <w:pPr>
        <w:spacing w:line="108" w:lineRule="exact"/>
        <w:rPr>
          <w:sz w:val="9"/>
        </w:rPr>
      </w:pPr>
    </w:p>
    <w:p w14:paraId="30989A0E">
      <w:pPr>
        <w:bidi w:val="0"/>
      </w:pPr>
      <w:r>
        <w:t xml:space="preserve">采购人代表签字： </w:t>
      </w:r>
      <w:r>
        <w:rPr>
          <w:rFonts w:hint="eastAsia"/>
          <w:lang w:val="en-US" w:eastAsia="zh-CN"/>
        </w:rPr>
        <w:t xml:space="preserve">                                      </w:t>
      </w:r>
      <w:r>
        <w:t xml:space="preserve">供应商代表签字： </w:t>
      </w:r>
    </w:p>
    <w:p w14:paraId="72D1061A">
      <w:pPr>
        <w:bidi w:val="0"/>
      </w:pPr>
    </w:p>
    <w:p w14:paraId="5C4F5E22">
      <w:pPr>
        <w:bidi w:val="0"/>
      </w:pPr>
      <w:r>
        <w:t>年  月   日</w:t>
      </w:r>
      <w:r>
        <w:rPr>
          <w:rFonts w:hint="eastAsia"/>
          <w:lang w:val="en-US" w:eastAsia="zh-CN"/>
        </w:rPr>
        <w:t xml:space="preserve">                                               </w:t>
      </w:r>
      <w:r>
        <w:t>年  月   日</w:t>
      </w:r>
    </w:p>
    <w:p w14:paraId="33D3B693">
      <w:pPr>
        <w:bidi w:val="0"/>
        <w:rPr>
          <w:rFonts w:hint="default"/>
          <w:lang w:val="en-US" w:eastAsia="zh-CN"/>
        </w:rPr>
      </w:pPr>
    </w:p>
    <w:p w14:paraId="18F1ECCE">
      <w:pPr>
        <w:pStyle w:val="2"/>
        <w:bidi w:val="0"/>
        <w:jc w:val="both"/>
        <w:outlineLvl w:val="9"/>
        <w:rPr>
          <w:rFonts w:hint="eastAsia"/>
          <w:highlight w:val="none"/>
        </w:rPr>
        <w:sectPr>
          <w:footerReference r:id="rId19" w:type="default"/>
          <w:pgSz w:w="11906" w:h="16838"/>
          <w:pgMar w:top="1440" w:right="1080" w:bottom="1440" w:left="1080" w:header="850" w:footer="964" w:gutter="0"/>
          <w:pgNumType w:fmt="decimal"/>
          <w:cols w:space="0" w:num="1"/>
          <w:rtlGutter w:val="0"/>
          <w:docGrid w:type="lines" w:linePitch="319" w:charSpace="0"/>
        </w:sectPr>
      </w:pPr>
    </w:p>
    <w:p w14:paraId="7DAC7B5B">
      <w:pPr>
        <w:pStyle w:val="2"/>
        <w:bidi w:val="0"/>
        <w:rPr>
          <w:rFonts w:hint="eastAsia"/>
          <w:highlight w:val="none"/>
        </w:rPr>
      </w:pPr>
      <w:bookmarkStart w:id="75" w:name="_Toc15634"/>
      <w:r>
        <w:rPr>
          <w:rFonts w:hint="eastAsia"/>
          <w:highlight w:val="none"/>
        </w:rPr>
        <w:t>第</w:t>
      </w:r>
      <w:r>
        <w:rPr>
          <w:rFonts w:hint="eastAsia"/>
          <w:highlight w:val="none"/>
          <w:lang w:val="en-US" w:eastAsia="zh-CN"/>
        </w:rPr>
        <w:t>七</w:t>
      </w:r>
      <w:r>
        <w:rPr>
          <w:rFonts w:hint="eastAsia"/>
          <w:highlight w:val="none"/>
        </w:rPr>
        <w:t xml:space="preserve">章  </w:t>
      </w:r>
      <w:bookmarkEnd w:id="71"/>
      <w:bookmarkEnd w:id="72"/>
      <w:r>
        <w:rPr>
          <w:rFonts w:hint="eastAsia"/>
          <w:highlight w:val="none"/>
          <w:lang w:val="en-US" w:eastAsia="zh-CN"/>
        </w:rPr>
        <w:t>响应文件格式与要求</w:t>
      </w:r>
      <w:bookmarkEnd w:id="75"/>
    </w:p>
    <w:p w14:paraId="4F391B35">
      <w:pPr>
        <w:bidi w:val="0"/>
      </w:pPr>
      <w:r>
        <w:rPr>
          <w:rFonts w:hint="eastAsia"/>
          <w:lang w:val="en-US" w:eastAsia="zh-CN"/>
        </w:rPr>
        <w:t>供应商按照以下格式编制响应文件。</w:t>
      </w:r>
    </w:p>
    <w:p w14:paraId="6A1F0824">
      <w:pPr>
        <w:pStyle w:val="3"/>
        <w:bidi w:val="0"/>
        <w:rPr>
          <w:rFonts w:hint="eastAsia"/>
        </w:rPr>
      </w:pPr>
      <w:r>
        <w:rPr>
          <w:rFonts w:hint="eastAsia"/>
          <w:lang w:val="en-US" w:eastAsia="zh-CN"/>
        </w:rPr>
        <w:t>响应文件封面格式：</w:t>
      </w:r>
    </w:p>
    <w:p w14:paraId="58214360">
      <w:pPr>
        <w:bidi w:val="0"/>
      </w:pPr>
    </w:p>
    <w:p w14:paraId="47AE167D">
      <w:pPr>
        <w:keepNext w:val="0"/>
        <w:keepLines w:val="0"/>
        <w:widowControl/>
        <w:suppressLineNumbers w:val="0"/>
        <w:ind w:left="0" w:leftChars="0" w:firstLine="0" w:firstLineChars="0"/>
        <w:jc w:val="center"/>
        <w:rPr>
          <w:rFonts w:hint="eastAsia" w:ascii="宋体" w:hAnsi="宋体" w:eastAsia="宋体" w:cs="宋体"/>
          <w:color w:val="000000"/>
          <w:kern w:val="0"/>
          <w:sz w:val="28"/>
          <w:szCs w:val="28"/>
          <w:lang w:val="en-US" w:eastAsia="zh-CN" w:bidi="ar"/>
        </w:rPr>
      </w:pPr>
    </w:p>
    <w:p w14:paraId="29998153">
      <w:pPr>
        <w:bidi w:val="0"/>
        <w:rPr>
          <w:rFonts w:hint="eastAsia"/>
          <w:lang w:val="en-US" w:eastAsia="zh-CN"/>
        </w:rPr>
      </w:pPr>
    </w:p>
    <w:p w14:paraId="401D9A61">
      <w:pPr>
        <w:keepNext w:val="0"/>
        <w:keepLines w:val="0"/>
        <w:widowControl/>
        <w:suppressLineNumbers w:val="0"/>
        <w:ind w:left="0" w:lef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（项目名称）</w:t>
      </w:r>
    </w:p>
    <w:p w14:paraId="4756D70E">
      <w:pPr>
        <w:keepNext w:val="0"/>
        <w:keepLines w:val="0"/>
        <w:widowControl/>
        <w:suppressLineNumbers w:val="0"/>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响应文件</w:t>
      </w:r>
    </w:p>
    <w:p w14:paraId="29E7AF29">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292B0B4C">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7F946B15">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34A03013">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56991F28">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3B190469">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64AD0708">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18236E7D">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5C47D52D">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51DEA610">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3B518AD7">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51826BCA">
      <w:pPr>
        <w:keepNext w:val="0"/>
        <w:keepLines w:val="0"/>
        <w:widowControl/>
        <w:suppressLineNumbers w:val="0"/>
        <w:ind w:firstLine="1050" w:firstLineChars="5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项目编号：</w:t>
      </w:r>
    </w:p>
    <w:p w14:paraId="2D182567">
      <w:pPr>
        <w:keepNext w:val="0"/>
        <w:keepLines w:val="0"/>
        <w:widowControl/>
        <w:suppressLineNumbers w:val="0"/>
        <w:ind w:firstLine="1050" w:firstLineChars="5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包 号： 第 包（项目划分采购包时使用）</w:t>
      </w:r>
    </w:p>
    <w:p w14:paraId="2D47F3A7">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（供应商名称）（盖章）</w:t>
      </w:r>
    </w:p>
    <w:p w14:paraId="736F16C1">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年 月 日</w:t>
      </w:r>
    </w:p>
    <w:p w14:paraId="4F7C1470">
      <w:pPr>
        <w:bidi w:val="0"/>
        <w:ind w:left="0" w:leftChars="0" w:firstLine="0" w:firstLineChars="0"/>
        <w:rPr>
          <w:rFonts w:hint="eastAsia" w:ascii="宋体" w:hAnsi="宋体" w:eastAsia="宋体" w:cs="宋体"/>
          <w:b/>
          <w:bCs/>
          <w:sz w:val="21"/>
          <w:szCs w:val="21"/>
          <w:lang w:val="en-US" w:eastAsia="zh-CN"/>
        </w:rPr>
        <w:sectPr>
          <w:pgSz w:w="11906" w:h="16838"/>
          <w:pgMar w:top="1440" w:right="1080" w:bottom="1440" w:left="1080" w:header="850" w:footer="964" w:gutter="0"/>
          <w:pgNumType w:fmt="decimal"/>
          <w:cols w:space="0" w:num="1"/>
          <w:rtlGutter w:val="0"/>
          <w:docGrid w:type="lines" w:linePitch="319" w:charSpace="0"/>
        </w:sectPr>
      </w:pPr>
    </w:p>
    <w:p w14:paraId="01E4DC2C">
      <w:pPr>
        <w:pStyle w:val="3"/>
        <w:bidi w:val="0"/>
        <w:ind w:left="0" w:leftChars="0" w:firstLine="0" w:firstLineChars="0"/>
      </w:pPr>
      <w:r>
        <w:rPr>
          <w:rFonts w:hint="eastAsia"/>
          <w:lang w:val="en-US" w:eastAsia="zh-CN"/>
        </w:rPr>
        <w:t xml:space="preserve">响应文件正文格式： </w:t>
      </w:r>
    </w:p>
    <w:p w14:paraId="1526C5C3">
      <w:pPr>
        <w:pStyle w:val="3"/>
        <w:bidi w:val="0"/>
        <w:ind w:left="0" w:leftChars="0" w:firstLine="0" w:firstLineChars="0"/>
        <w:jc w:val="center"/>
        <w:rPr>
          <w:rFonts w:hint="eastAsia"/>
          <w:lang w:val="en-US" w:eastAsia="zh-CN"/>
        </w:rPr>
      </w:pPr>
      <w:r>
        <w:rPr>
          <w:rFonts w:hint="eastAsia"/>
          <w:lang w:val="en-US" w:eastAsia="zh-CN"/>
        </w:rPr>
        <w:t>一、响应承诺函</w:t>
      </w:r>
    </w:p>
    <w:p w14:paraId="431C0681">
      <w:pPr>
        <w:bidi w:val="0"/>
        <w:ind w:left="0" w:leftChars="0" w:firstLine="0" w:firstLineChars="0"/>
      </w:pPr>
      <w:r>
        <w:rPr>
          <w:rFonts w:hint="eastAsia"/>
          <w:lang w:val="en-US" w:eastAsia="zh-CN"/>
        </w:rPr>
        <w:t>致：</w:t>
      </w:r>
      <w:r>
        <w:rPr>
          <w:rFonts w:hint="eastAsia"/>
          <w:u w:val="single"/>
          <w:lang w:val="en-US" w:eastAsia="zh-CN"/>
        </w:rPr>
        <w:t>（采购单位名称和采购代理机构名称）</w:t>
      </w:r>
      <w:r>
        <w:rPr>
          <w:rFonts w:hint="eastAsia"/>
          <w:lang w:val="en-US" w:eastAsia="zh-CN"/>
        </w:rPr>
        <w:t xml:space="preserve"> </w:t>
      </w:r>
    </w:p>
    <w:p w14:paraId="2D8505FE">
      <w:pPr>
        <w:bidi w:val="0"/>
      </w:pPr>
      <w:r>
        <w:rPr>
          <w:rFonts w:hint="eastAsia"/>
          <w:lang w:val="en-US" w:eastAsia="zh-CN"/>
        </w:rPr>
        <w:t>你方组织的</w:t>
      </w:r>
      <w:r>
        <w:rPr>
          <w:rFonts w:hint="default"/>
          <w:u w:val="single"/>
          <w:lang w:val="en-US" w:eastAsia="zh-CN"/>
        </w:rPr>
        <w:t>（项目名称</w:t>
      </w:r>
      <w:r>
        <w:rPr>
          <w:rFonts w:hint="eastAsia"/>
          <w:u w:val="single"/>
          <w:lang w:val="en-US" w:eastAsia="zh-CN"/>
        </w:rPr>
        <w:t>、项目编号、包号</w:t>
      </w:r>
      <w:r>
        <w:rPr>
          <w:rFonts w:hint="default"/>
          <w:u w:val="single"/>
          <w:lang w:val="en-US" w:eastAsia="zh-CN"/>
        </w:rPr>
        <w:t>）</w:t>
      </w:r>
      <w:r>
        <w:rPr>
          <w:rFonts w:hint="eastAsia"/>
          <w:lang w:val="en-US" w:eastAsia="zh-CN"/>
        </w:rPr>
        <w:t xml:space="preserve">的采购，我方自愿参与，并就有关事项郑重承诺如下： </w:t>
      </w:r>
    </w:p>
    <w:p w14:paraId="5D0E77DA">
      <w:pPr>
        <w:bidi w:val="0"/>
      </w:pPr>
      <w:r>
        <w:rPr>
          <w:rFonts w:hint="eastAsia"/>
          <w:lang w:val="en-US" w:eastAsia="zh-CN"/>
        </w:rPr>
        <w:t xml:space="preserve">一、我方完全理解并接受该项目谈判文件的所有要求。 </w:t>
      </w:r>
    </w:p>
    <w:p w14:paraId="1E2E9D68">
      <w:pPr>
        <w:bidi w:val="0"/>
      </w:pPr>
      <w:r>
        <w:rPr>
          <w:rFonts w:hint="eastAsia"/>
          <w:lang w:val="en-US" w:eastAsia="zh-CN"/>
        </w:rPr>
        <w:t xml:space="preserve">二、我方严格遵守《中华人民共和国政府采购法》《中华人民共和国民法典》及相关法律、法规的规定，如有违反，承担相应的法律责任。 </w:t>
      </w:r>
    </w:p>
    <w:p w14:paraId="329C9622">
      <w:pPr>
        <w:bidi w:val="0"/>
      </w:pPr>
      <w:r>
        <w:rPr>
          <w:rFonts w:hint="eastAsia"/>
          <w:lang w:val="en-US" w:eastAsia="zh-CN"/>
        </w:rPr>
        <w:t xml:space="preserve">三、我方在报价表中的报价为响应总报价。 </w:t>
      </w:r>
    </w:p>
    <w:p w14:paraId="7D5822E3">
      <w:pPr>
        <w:bidi w:val="0"/>
      </w:pPr>
      <w:r>
        <w:rPr>
          <w:rFonts w:hint="eastAsia"/>
          <w:lang w:val="en-US" w:eastAsia="zh-CN"/>
        </w:rPr>
        <w:t xml:space="preserve">四、我方同意提供贵方要求的与谈判有关的任何数据和资料。 </w:t>
      </w:r>
    </w:p>
    <w:p w14:paraId="7DAA10E4">
      <w:pPr>
        <w:bidi w:val="0"/>
      </w:pPr>
      <w:r>
        <w:rPr>
          <w:rFonts w:hint="eastAsia"/>
          <w:lang w:val="en-US" w:eastAsia="zh-CN"/>
        </w:rPr>
        <w:t xml:space="preserve">五、我方将按照谈判文件、响应文件等要求，签订并严格执行采购合同。 </w:t>
      </w:r>
    </w:p>
    <w:p w14:paraId="7432AB82">
      <w:pPr>
        <w:bidi w:val="0"/>
      </w:pPr>
      <w:r>
        <w:rPr>
          <w:rFonts w:hint="eastAsia"/>
          <w:lang w:val="en-US" w:eastAsia="zh-CN"/>
        </w:rPr>
        <w:t xml:space="preserve">六、我方响应报价已包含应向知识产权所有权人支付的所有相关税费，并保证采购人在中国使用我方提供的货物时，如有第三方提出侵犯其知识产权主张的，责任由我方承担。 </w:t>
      </w:r>
    </w:p>
    <w:p w14:paraId="1264AC1C">
      <w:pPr>
        <w:bidi w:val="0"/>
      </w:pPr>
      <w:r>
        <w:rPr>
          <w:rFonts w:hint="eastAsia"/>
          <w:lang w:val="en-US" w:eastAsia="zh-CN"/>
        </w:rPr>
        <w:t xml:space="preserve">七、我方承诺未为本项目提供整体设计、规范编制或者项目管理、监理、检测等服务。 </w:t>
      </w:r>
    </w:p>
    <w:p w14:paraId="68D2709F">
      <w:pPr>
        <w:bidi w:val="0"/>
      </w:pPr>
      <w:r>
        <w:rPr>
          <w:rFonts w:hint="eastAsia"/>
          <w:lang w:val="en-US" w:eastAsia="zh-CN"/>
        </w:rPr>
        <w:t xml:space="preserve">八、我方提供的响应文件内容全部真实有效，如有虚假或隐瞒，我方愿意承担一切法律责任。 </w:t>
      </w:r>
    </w:p>
    <w:p w14:paraId="5A0EA4D9">
      <w:pPr>
        <w:bidi w:val="0"/>
      </w:pPr>
      <w:r>
        <w:rPr>
          <w:rFonts w:hint="eastAsia"/>
          <w:lang w:val="en-US" w:eastAsia="zh-CN"/>
        </w:rPr>
        <w:t xml:space="preserve">九、若我方成交，愿意按有关规定及谈判文件要求缴纳代理服务费。若采购人支付代理服务费，则此条不适用。 </w:t>
      </w:r>
    </w:p>
    <w:p w14:paraId="3358C7FC">
      <w:pPr>
        <w:bidi w:val="0"/>
      </w:pPr>
      <w:r>
        <w:rPr>
          <w:rFonts w:hint="eastAsia"/>
          <w:lang w:val="en-US" w:eastAsia="zh-CN"/>
        </w:rPr>
        <w:t xml:space="preserve">详细地址： </w:t>
      </w:r>
    </w:p>
    <w:p w14:paraId="1489C1AD">
      <w:pPr>
        <w:bidi w:val="0"/>
      </w:pPr>
      <w:r>
        <w:rPr>
          <w:rFonts w:hint="eastAsia"/>
          <w:lang w:val="en-US" w:eastAsia="zh-CN"/>
        </w:rPr>
        <w:t xml:space="preserve">邮政编码： </w:t>
      </w:r>
    </w:p>
    <w:p w14:paraId="3C8E3663">
      <w:pPr>
        <w:bidi w:val="0"/>
      </w:pPr>
      <w:r>
        <w:rPr>
          <w:rFonts w:hint="eastAsia"/>
          <w:lang w:val="en-US" w:eastAsia="zh-CN"/>
        </w:rPr>
        <w:t xml:space="preserve">电    话： </w:t>
      </w:r>
    </w:p>
    <w:p w14:paraId="3345ACC1">
      <w:pPr>
        <w:bidi w:val="0"/>
      </w:pPr>
      <w:r>
        <w:rPr>
          <w:rFonts w:hint="eastAsia"/>
          <w:lang w:val="en-US" w:eastAsia="zh-CN"/>
        </w:rPr>
        <w:t xml:space="preserve">电子邮箱： </w:t>
      </w:r>
    </w:p>
    <w:p w14:paraId="049B6863">
      <w:pPr>
        <w:bidi w:val="0"/>
      </w:pPr>
      <w:r>
        <w:rPr>
          <w:rFonts w:hint="eastAsia"/>
          <w:lang w:val="en-US" w:eastAsia="zh-CN"/>
        </w:rPr>
        <w:t xml:space="preserve">供应商开户银行： </w:t>
      </w:r>
    </w:p>
    <w:p w14:paraId="6CF698D3">
      <w:pPr>
        <w:bidi w:val="0"/>
      </w:pPr>
      <w:r>
        <w:rPr>
          <w:rFonts w:hint="eastAsia"/>
          <w:lang w:val="en-US" w:eastAsia="zh-CN"/>
        </w:rPr>
        <w:t xml:space="preserve">账号/行号： </w:t>
      </w:r>
    </w:p>
    <w:p w14:paraId="333A5C69">
      <w:pPr>
        <w:bidi w:val="0"/>
      </w:pPr>
      <w:r>
        <w:rPr>
          <w:rFonts w:hint="eastAsia"/>
          <w:lang w:val="en-US" w:eastAsia="zh-CN"/>
        </w:rPr>
        <w:t xml:space="preserve">供应商名称（盖章）： </w:t>
      </w:r>
    </w:p>
    <w:p w14:paraId="36F102E7">
      <w:pPr>
        <w:bidi w:val="0"/>
      </w:pPr>
      <w:r>
        <w:rPr>
          <w:rFonts w:hint="eastAsia"/>
          <w:lang w:val="en-US" w:eastAsia="zh-CN"/>
        </w:rPr>
        <w:t xml:space="preserve">法定代表人或授权委托人（签字）： </w:t>
      </w:r>
    </w:p>
    <w:p w14:paraId="0176079D">
      <w:pPr>
        <w:bidi w:val="0"/>
      </w:pPr>
      <w:r>
        <w:rPr>
          <w:rFonts w:hint="eastAsia"/>
          <w:lang w:val="en-US" w:eastAsia="zh-CN"/>
        </w:rPr>
        <w:t>年 月 日</w:t>
      </w:r>
    </w:p>
    <w:p w14:paraId="6C4333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lang w:eastAsia="zh-CN"/>
        </w:rPr>
      </w:pPr>
    </w:p>
    <w:p w14:paraId="5C837C15">
      <w:pPr>
        <w:rPr>
          <w:rFonts w:hint="eastAsia" w:ascii="宋体" w:hAnsi="宋体" w:eastAsia="宋体" w:cs="宋体"/>
          <w:highlight w:val="none"/>
        </w:rPr>
      </w:pPr>
      <w:r>
        <w:rPr>
          <w:rFonts w:hint="eastAsia" w:ascii="宋体" w:hAnsi="宋体" w:eastAsia="宋体" w:cs="宋体"/>
          <w:highlight w:val="none"/>
        </w:rPr>
        <w:br w:type="page"/>
      </w:r>
    </w:p>
    <w:p w14:paraId="12B7A05C">
      <w:pPr>
        <w:pStyle w:val="3"/>
        <w:bidi w:val="0"/>
        <w:ind w:left="0" w:leftChars="0" w:firstLine="0" w:firstLineChars="0"/>
        <w:jc w:val="center"/>
        <w:rPr>
          <w:rFonts w:hint="eastAsia"/>
        </w:rPr>
      </w:pPr>
      <w:r>
        <w:rPr>
          <w:rFonts w:hint="eastAsia"/>
        </w:rPr>
        <w:t>二、首轮报价表</w:t>
      </w:r>
    </w:p>
    <w:p w14:paraId="0E6D6D2A">
      <w:pPr>
        <w:numPr>
          <w:ilvl w:val="0"/>
          <w:numId w:val="0"/>
        </w:numPr>
        <w:bidi w:val="0"/>
        <w:ind w:leftChars="0" w:right="0" w:rightChars="0"/>
        <w:jc w:val="center"/>
        <w:outlineLvl w:val="9"/>
        <w:rPr>
          <w:rFonts w:hint="eastAsia"/>
          <w:b/>
          <w:bCs/>
        </w:rPr>
      </w:pPr>
    </w:p>
    <w:p w14:paraId="7DA85485">
      <w:pPr>
        <w:keepNext w:val="0"/>
        <w:keepLines w:val="0"/>
        <w:widowControl/>
        <w:suppressLineNumbers w:val="0"/>
        <w:jc w:val="left"/>
        <w:rPr>
          <w:b w:val="0"/>
          <w:bCs w:val="0"/>
          <w:sz w:val="21"/>
          <w:szCs w:val="21"/>
        </w:rPr>
      </w:pPr>
      <w:r>
        <w:rPr>
          <w:rFonts w:hint="eastAsia" w:ascii="宋体" w:hAnsi="宋体" w:eastAsia="宋体" w:cs="宋体"/>
          <w:b w:val="0"/>
          <w:bCs w:val="0"/>
          <w:color w:val="000000"/>
          <w:kern w:val="0"/>
          <w:sz w:val="21"/>
          <w:szCs w:val="21"/>
          <w:lang w:val="en-US" w:eastAsia="zh-CN" w:bidi="ar"/>
        </w:rPr>
        <w:t xml:space="preserve">项目编号： </w:t>
      </w:r>
    </w:p>
    <w:p w14:paraId="44AFD88F">
      <w:pPr>
        <w:keepNext w:val="0"/>
        <w:keepLines w:val="0"/>
        <w:widowControl/>
        <w:suppressLineNumbers w:val="0"/>
        <w:jc w:val="left"/>
        <w:rPr>
          <w:b w:val="0"/>
          <w:bCs w:val="0"/>
          <w:sz w:val="21"/>
          <w:szCs w:val="21"/>
        </w:rPr>
      </w:pPr>
      <w:r>
        <w:rPr>
          <w:rFonts w:hint="eastAsia" w:ascii="宋体" w:hAnsi="宋体" w:eastAsia="宋体" w:cs="宋体"/>
          <w:b w:val="0"/>
          <w:bCs w:val="0"/>
          <w:color w:val="000000"/>
          <w:kern w:val="0"/>
          <w:sz w:val="21"/>
          <w:szCs w:val="21"/>
          <w:lang w:val="en-US" w:eastAsia="zh-CN" w:bidi="ar"/>
        </w:rPr>
        <w:t xml:space="preserve">项目名称： </w:t>
      </w:r>
    </w:p>
    <w:p w14:paraId="74C9CC70">
      <w:pPr>
        <w:keepNext w:val="0"/>
        <w:keepLines w:val="0"/>
        <w:widowControl/>
        <w:suppressLineNumbers w:val="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包号：</w:t>
      </w:r>
    </w:p>
    <w:p w14:paraId="43D62CF6">
      <w:pPr>
        <w:bidi w:val="0"/>
        <w:rPr>
          <w:rFonts w:hint="default"/>
          <w:b w:val="0"/>
          <w:bCs w:val="0"/>
          <w:lang w:val="en-US" w:eastAsia="zh-CN"/>
        </w:rPr>
      </w:pPr>
      <w:r>
        <w:rPr>
          <w:rFonts w:hint="eastAsia" w:ascii="宋体" w:hAnsi="宋体" w:eastAsia="宋体" w:cs="宋体"/>
          <w:b w:val="0"/>
          <w:bCs w:val="0"/>
          <w:color w:val="000000"/>
          <w:kern w:val="0"/>
          <w:sz w:val="21"/>
          <w:szCs w:val="21"/>
          <w:lang w:val="en-US" w:eastAsia="zh-CN" w:bidi="ar"/>
        </w:rPr>
        <w:t>供应商名称：</w:t>
      </w:r>
    </w:p>
    <w:tbl>
      <w:tblPr>
        <w:tblStyle w:val="8"/>
        <w:tblW w:w="94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5"/>
        <w:gridCol w:w="1890"/>
        <w:gridCol w:w="1740"/>
        <w:gridCol w:w="2058"/>
        <w:gridCol w:w="2726"/>
      </w:tblGrid>
      <w:tr w14:paraId="33DA6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1005" w:type="dxa"/>
            <w:vAlign w:val="center"/>
          </w:tcPr>
          <w:p w14:paraId="3213CA1D">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b/>
                <w:bCs/>
              </w:rPr>
            </w:pPr>
            <w:r>
              <w:rPr>
                <w:rFonts w:hint="eastAsia"/>
                <w:b/>
                <w:bCs/>
              </w:rPr>
              <w:t>序号</w:t>
            </w:r>
          </w:p>
        </w:tc>
        <w:tc>
          <w:tcPr>
            <w:tcW w:w="1890" w:type="dxa"/>
            <w:vAlign w:val="center"/>
          </w:tcPr>
          <w:p w14:paraId="3BD75A52">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b/>
                <w:bCs/>
              </w:rPr>
            </w:pPr>
            <w:r>
              <w:rPr>
                <w:rFonts w:hint="eastAsia"/>
                <w:b/>
                <w:bCs/>
              </w:rPr>
              <w:t>采购项目名称</w:t>
            </w:r>
          </w:p>
        </w:tc>
        <w:tc>
          <w:tcPr>
            <w:tcW w:w="1740" w:type="dxa"/>
            <w:vAlign w:val="center"/>
          </w:tcPr>
          <w:p w14:paraId="629C9146">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b/>
                <w:bCs/>
              </w:rPr>
            </w:pPr>
            <w:r>
              <w:rPr>
                <w:rFonts w:hint="eastAsia"/>
                <w:b/>
                <w:bCs/>
                <w:lang w:val="en-US" w:eastAsia="zh-CN"/>
              </w:rPr>
              <w:t>总价报价</w:t>
            </w:r>
            <w:r>
              <w:rPr>
                <w:rFonts w:hint="eastAsia"/>
                <w:b/>
                <w:bCs/>
              </w:rPr>
              <w:t>（</w:t>
            </w:r>
            <w:r>
              <w:rPr>
                <w:rFonts w:hint="eastAsia"/>
                <w:b/>
                <w:bCs/>
                <w:lang w:val="en-US" w:eastAsia="zh-CN"/>
              </w:rPr>
              <w:t>元</w:t>
            </w:r>
            <w:r>
              <w:rPr>
                <w:rFonts w:hint="eastAsia"/>
                <w:b/>
                <w:bCs/>
              </w:rPr>
              <w:t>）</w:t>
            </w:r>
          </w:p>
        </w:tc>
        <w:tc>
          <w:tcPr>
            <w:tcW w:w="2058" w:type="dxa"/>
            <w:vAlign w:val="center"/>
          </w:tcPr>
          <w:p w14:paraId="0545705E">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default" w:eastAsia="宋体"/>
                <w:b/>
                <w:bCs/>
                <w:lang w:val="en-US" w:eastAsia="zh-CN"/>
              </w:rPr>
            </w:pPr>
            <w:r>
              <w:rPr>
                <w:rFonts w:hint="eastAsia"/>
                <w:b/>
                <w:bCs/>
                <w:lang w:val="en-US" w:eastAsia="zh-CN"/>
              </w:rPr>
              <w:t>交货</w:t>
            </w:r>
            <w:r>
              <w:rPr>
                <w:rFonts w:hint="eastAsia" w:eastAsia="宋体"/>
                <w:b/>
                <w:bCs/>
                <w:lang w:val="en-US" w:eastAsia="zh-CN"/>
              </w:rPr>
              <w:t>期</w:t>
            </w:r>
          </w:p>
        </w:tc>
        <w:tc>
          <w:tcPr>
            <w:tcW w:w="2726" w:type="dxa"/>
            <w:vAlign w:val="center"/>
          </w:tcPr>
          <w:p w14:paraId="39493582">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default" w:eastAsia="宋体"/>
                <w:b/>
                <w:bCs/>
                <w:lang w:val="en-US" w:eastAsia="zh-CN"/>
              </w:rPr>
            </w:pPr>
            <w:r>
              <w:rPr>
                <w:rFonts w:hint="eastAsia"/>
                <w:b/>
                <w:bCs/>
                <w:lang w:val="en-US" w:eastAsia="zh-CN"/>
              </w:rPr>
              <w:t>交货</w:t>
            </w:r>
            <w:r>
              <w:rPr>
                <w:rFonts w:hint="default" w:eastAsia="宋体"/>
                <w:b/>
                <w:bCs/>
                <w:lang w:val="en-US" w:eastAsia="zh-CN"/>
              </w:rPr>
              <w:t xml:space="preserve">地点 </w:t>
            </w:r>
          </w:p>
        </w:tc>
      </w:tr>
      <w:tr w14:paraId="77F7D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1005" w:type="dxa"/>
            <w:vAlign w:val="center"/>
          </w:tcPr>
          <w:p w14:paraId="1D6980A7">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1</w:t>
            </w:r>
          </w:p>
        </w:tc>
        <w:tc>
          <w:tcPr>
            <w:tcW w:w="1890" w:type="dxa"/>
            <w:vAlign w:val="center"/>
          </w:tcPr>
          <w:p w14:paraId="54E43F12">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740" w:type="dxa"/>
            <w:vAlign w:val="center"/>
          </w:tcPr>
          <w:p w14:paraId="0509B719">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2058" w:type="dxa"/>
            <w:vAlign w:val="center"/>
          </w:tcPr>
          <w:p w14:paraId="1E9268F7">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2726" w:type="dxa"/>
            <w:vAlign w:val="center"/>
          </w:tcPr>
          <w:p w14:paraId="2B50610F">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r w14:paraId="214F7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jc w:val="center"/>
        </w:trPr>
        <w:tc>
          <w:tcPr>
            <w:tcW w:w="1005" w:type="dxa"/>
            <w:vAlign w:val="center"/>
          </w:tcPr>
          <w:p w14:paraId="388F4934">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eastAsia="宋体"/>
                <w:lang w:eastAsia="zh-CN"/>
              </w:rPr>
            </w:pPr>
            <w:r>
              <w:rPr>
                <w:rFonts w:hint="eastAsia"/>
                <w:lang w:eastAsia="zh-CN"/>
              </w:rPr>
              <w:t>备注</w:t>
            </w:r>
          </w:p>
        </w:tc>
        <w:tc>
          <w:tcPr>
            <w:tcW w:w="8414" w:type="dxa"/>
            <w:gridSpan w:val="4"/>
            <w:vAlign w:val="center"/>
          </w:tcPr>
          <w:p w14:paraId="66E813A8">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bl>
    <w:p w14:paraId="49A70D32">
      <w:pPr>
        <w:bidi w:val="0"/>
        <w:jc w:val="both"/>
        <w:rPr>
          <w:rFonts w:hint="eastAsia"/>
        </w:rPr>
      </w:pPr>
      <w:r>
        <w:rPr>
          <w:rFonts w:hint="eastAsia"/>
        </w:rPr>
        <w:t>供应商（盖章）：</w:t>
      </w:r>
    </w:p>
    <w:p w14:paraId="1D7C3B8A">
      <w:pPr>
        <w:bidi w:val="0"/>
        <w:jc w:val="both"/>
        <w:rPr>
          <w:rFonts w:hint="eastAsia" w:ascii="宋体" w:hAnsi="宋体" w:eastAsia="宋体" w:cs="宋体"/>
          <w:spacing w:val="0"/>
          <w:w w:val="100"/>
        </w:rPr>
      </w:pPr>
      <w:r>
        <w:rPr>
          <w:rFonts w:hint="eastAsia"/>
        </w:rPr>
        <w:t>日期</w:t>
      </w:r>
      <w:r>
        <w:rPr>
          <w:rFonts w:hint="eastAsia" w:ascii="宋体" w:hAnsi="宋体" w:eastAsia="宋体" w:cs="宋体"/>
          <w:spacing w:val="0"/>
          <w:w w:val="100"/>
        </w:rPr>
        <w:t>：</w:t>
      </w:r>
    </w:p>
    <w:p w14:paraId="11B66529">
      <w:pPr>
        <w:ind w:left="0" w:leftChars="0" w:firstLine="0" w:firstLineChars="0"/>
        <w:jc w:val="center"/>
        <w:rPr>
          <w:rFonts w:hint="eastAsia"/>
          <w:b/>
          <w:bCs/>
          <w:lang w:eastAsia="zh-CN"/>
        </w:rPr>
      </w:pPr>
    </w:p>
    <w:p w14:paraId="38F36518">
      <w:pPr>
        <w:ind w:left="0" w:leftChars="0" w:firstLine="0" w:firstLineChars="0"/>
        <w:jc w:val="center"/>
        <w:rPr>
          <w:rFonts w:hint="eastAsia"/>
          <w:b/>
          <w:bCs/>
          <w:lang w:eastAsia="zh-CN"/>
        </w:rPr>
      </w:pPr>
    </w:p>
    <w:p w14:paraId="14A9A0F4">
      <w:pPr>
        <w:bidi w:val="0"/>
        <w:rPr>
          <w:rFonts w:hint="default" w:eastAsia="宋体"/>
          <w:lang w:val="en-US" w:eastAsia="zh-CN"/>
        </w:rPr>
      </w:pPr>
    </w:p>
    <w:p w14:paraId="40C06338">
      <w:pPr>
        <w:ind w:left="0" w:leftChars="0" w:firstLine="0" w:firstLineChars="0"/>
        <w:jc w:val="center"/>
        <w:rPr>
          <w:rFonts w:hint="eastAsia"/>
          <w:b/>
          <w:bCs/>
          <w:lang w:eastAsia="zh-CN"/>
        </w:rPr>
        <w:sectPr>
          <w:pgSz w:w="11900" w:h="16840"/>
          <w:pgMar w:top="1440" w:right="1080" w:bottom="1440" w:left="1080" w:header="850" w:footer="964" w:gutter="0"/>
          <w:pgNumType w:fmt="decimal"/>
          <w:cols w:space="720" w:num="1"/>
        </w:sectPr>
      </w:pPr>
    </w:p>
    <w:p w14:paraId="2701C9B8">
      <w:pPr>
        <w:pStyle w:val="3"/>
        <w:bidi w:val="0"/>
        <w:ind w:left="0" w:leftChars="0" w:firstLine="0" w:firstLineChars="0"/>
        <w:jc w:val="center"/>
        <w:rPr>
          <w:rFonts w:hint="eastAsia"/>
        </w:rPr>
      </w:pPr>
      <w:r>
        <w:rPr>
          <w:rFonts w:hint="eastAsia"/>
          <w:lang w:val="en-US" w:eastAsia="zh-CN"/>
        </w:rPr>
        <w:t>三</w:t>
      </w:r>
      <w:r>
        <w:rPr>
          <w:rFonts w:hint="eastAsia"/>
        </w:rPr>
        <w:t>、授权委托书</w:t>
      </w:r>
    </w:p>
    <w:p w14:paraId="79C2D382">
      <w:pPr>
        <w:bidi w:val="0"/>
        <w:rPr>
          <w:rFonts w:hint="eastAsia"/>
        </w:rPr>
      </w:pPr>
    </w:p>
    <w:p w14:paraId="1859255D">
      <w:pPr>
        <w:bidi w:val="0"/>
        <w:rPr>
          <w:rFonts w:hint="eastAsia"/>
        </w:rPr>
      </w:pPr>
      <w:r>
        <w:rPr>
          <w:rFonts w:hint="eastAsia"/>
        </w:rPr>
        <w:t>本人</w:t>
      </w:r>
      <w:r>
        <w:rPr>
          <w:rFonts w:hint="eastAsia"/>
          <w:u w:val="single"/>
        </w:rPr>
        <w:t>（姓名）</w:t>
      </w:r>
      <w:r>
        <w:rPr>
          <w:rFonts w:hint="eastAsia"/>
        </w:rPr>
        <w:t>系</w:t>
      </w:r>
      <w:r>
        <w:rPr>
          <w:rFonts w:hint="eastAsia"/>
          <w:u w:val="single"/>
        </w:rPr>
        <w:t>（供应商名称）</w:t>
      </w:r>
      <w:r>
        <w:rPr>
          <w:rFonts w:hint="eastAsia"/>
        </w:rPr>
        <w:t>的法定代表人，现委托</w:t>
      </w:r>
      <w:r>
        <w:rPr>
          <w:rFonts w:hint="eastAsia"/>
          <w:u w:val="single"/>
        </w:rPr>
        <w:t>（姓名）</w:t>
      </w:r>
      <w:r>
        <w:rPr>
          <w:rFonts w:hint="eastAsia"/>
        </w:rPr>
        <w:t>为我方代理人，参加</w:t>
      </w:r>
      <w:r>
        <w:rPr>
          <w:rFonts w:hint="eastAsia"/>
          <w:u w:val="single"/>
        </w:rPr>
        <w:t>（项目名称</w:t>
      </w:r>
      <w:r>
        <w:rPr>
          <w:rFonts w:hint="eastAsia"/>
          <w:u w:val="single"/>
          <w:lang w:eastAsia="zh-CN"/>
        </w:rPr>
        <w:t>、</w:t>
      </w:r>
      <w:r>
        <w:rPr>
          <w:rFonts w:hint="eastAsia"/>
          <w:u w:val="single"/>
        </w:rPr>
        <w:t>项目编号</w:t>
      </w:r>
      <w:r>
        <w:rPr>
          <w:rFonts w:hint="eastAsia"/>
          <w:u w:val="single"/>
          <w:lang w:eastAsia="zh-CN"/>
        </w:rPr>
        <w:t>、</w:t>
      </w:r>
      <w:r>
        <w:rPr>
          <w:rFonts w:hint="eastAsia"/>
          <w:u w:val="single"/>
          <w:lang w:val="en-US" w:eastAsia="zh-CN"/>
        </w:rPr>
        <w:t>包号</w:t>
      </w:r>
      <w:r>
        <w:rPr>
          <w:rFonts w:hint="eastAsia"/>
          <w:u w:val="single"/>
        </w:rPr>
        <w:t>）</w:t>
      </w:r>
      <w:r>
        <w:rPr>
          <w:rFonts w:hint="eastAsia"/>
        </w:rPr>
        <w:t>的采购。代理人根据授权，以我方名义签署、澄清确认、递交、撤回、修改</w:t>
      </w:r>
      <w:r>
        <w:rPr>
          <w:rFonts w:hint="eastAsia"/>
          <w:lang w:eastAsia="zh-CN"/>
        </w:rPr>
        <w:t>谈判</w:t>
      </w:r>
      <w:r>
        <w:rPr>
          <w:rFonts w:hint="eastAsia"/>
        </w:rPr>
        <w:t>项目响应文件、签订合同和处理有关事宜，其法律后果由我方承担。委托期限：</w:t>
      </w:r>
      <w:r>
        <w:rPr>
          <w:rFonts w:hint="eastAsia"/>
          <w:u w:val="single"/>
        </w:rPr>
        <w:tab/>
      </w:r>
      <w:r>
        <w:rPr>
          <w:rFonts w:hint="eastAsia"/>
          <w:u w:val="single"/>
          <w:lang w:val="en-US" w:eastAsia="zh-CN"/>
        </w:rPr>
        <w:t xml:space="preserve">      </w:t>
      </w:r>
      <w:r>
        <w:rPr>
          <w:rFonts w:hint="eastAsia"/>
        </w:rPr>
        <w:t>。</w:t>
      </w:r>
    </w:p>
    <w:p w14:paraId="456A2053">
      <w:pPr>
        <w:bidi w:val="0"/>
        <w:rPr>
          <w:rFonts w:hint="eastAsia"/>
        </w:rPr>
      </w:pPr>
      <w:r>
        <w:rPr>
          <w:rFonts w:hint="eastAsia"/>
        </w:rPr>
        <w:t>代理人无转委托权。</w:t>
      </w:r>
    </w:p>
    <w:p w14:paraId="71CDA040">
      <w:pPr>
        <w:keepNext w:val="0"/>
        <w:keepLines w:val="0"/>
        <w:pageBreakBefore w:val="0"/>
        <w:widowControl w:val="0"/>
        <w:kinsoku/>
        <w:wordWrap w:val="0"/>
        <w:overflowPunct/>
        <w:topLinePunct w:val="0"/>
        <w:autoSpaceDE w:val="0"/>
        <w:autoSpaceDN w:val="0"/>
        <w:bidi w:val="0"/>
        <w:adjustRightInd/>
        <w:snapToGrid/>
        <w:ind w:firstLine="420" w:firstLineChars="200"/>
        <w:textAlignment w:val="auto"/>
        <w:rPr>
          <w:rFonts w:hint="default" w:eastAsia="宋体"/>
          <w:u w:val="single"/>
          <w:lang w:val="en-US" w:eastAsia="zh-CN"/>
        </w:rPr>
      </w:pPr>
      <w:r>
        <w:rPr>
          <w:rFonts w:hint="eastAsia"/>
          <w:lang w:eastAsia="zh-CN"/>
        </w:rPr>
        <w:t>供应商</w:t>
      </w:r>
      <w:r>
        <w:rPr>
          <w:rFonts w:hint="eastAsia"/>
        </w:rPr>
        <w:t>（盖章）：</w:t>
      </w:r>
      <w:r>
        <w:rPr>
          <w:rFonts w:hint="eastAsia"/>
          <w:u w:val="single"/>
        </w:rPr>
        <w:tab/>
      </w:r>
      <w:r>
        <w:rPr>
          <w:rFonts w:hint="eastAsia"/>
          <w:u w:val="single"/>
          <w:lang w:val="en-US" w:eastAsia="zh-CN"/>
        </w:rPr>
        <w:t xml:space="preserve">             </w:t>
      </w:r>
    </w:p>
    <w:p w14:paraId="29248133">
      <w:pPr>
        <w:keepNext w:val="0"/>
        <w:keepLines w:val="0"/>
        <w:pageBreakBefore w:val="0"/>
        <w:widowControl w:val="0"/>
        <w:kinsoku/>
        <w:wordWrap w:val="0"/>
        <w:overflowPunct/>
        <w:topLinePunct w:val="0"/>
        <w:autoSpaceDE w:val="0"/>
        <w:autoSpaceDN w:val="0"/>
        <w:bidi w:val="0"/>
        <w:adjustRightInd/>
        <w:snapToGrid/>
        <w:ind w:left="0" w:leftChars="0" w:firstLine="420" w:firstLineChars="200"/>
        <w:textAlignment w:val="auto"/>
        <w:rPr>
          <w:rFonts w:hint="default" w:eastAsia="宋体"/>
          <w:lang w:val="en-US" w:eastAsia="zh-CN"/>
        </w:rPr>
      </w:pPr>
      <w:r>
        <w:rPr>
          <w:rFonts w:hint="eastAsia"/>
        </w:rPr>
        <w:t>法定代表人（签字）：</w:t>
      </w:r>
      <w:r>
        <w:rPr>
          <w:rFonts w:hint="eastAsia"/>
          <w:u w:val="single"/>
        </w:rPr>
        <w:tab/>
      </w:r>
      <w:r>
        <w:rPr>
          <w:rFonts w:hint="eastAsia"/>
          <w:u w:val="single"/>
          <w:lang w:val="en-US" w:eastAsia="zh-CN"/>
        </w:rPr>
        <w:t xml:space="preserve">         </w:t>
      </w:r>
    </w:p>
    <w:p w14:paraId="6E33C12F">
      <w:pPr>
        <w:keepNext w:val="0"/>
        <w:keepLines w:val="0"/>
        <w:pageBreakBefore w:val="0"/>
        <w:widowControl w:val="0"/>
        <w:kinsoku/>
        <w:wordWrap w:val="0"/>
        <w:overflowPunct/>
        <w:topLinePunct w:val="0"/>
        <w:autoSpaceDE w:val="0"/>
        <w:autoSpaceDN w:val="0"/>
        <w:bidi w:val="0"/>
        <w:adjustRightInd/>
        <w:snapToGrid/>
        <w:ind w:firstLine="420" w:firstLineChars="200"/>
        <w:textAlignment w:val="auto"/>
        <w:rPr>
          <w:rFonts w:hint="default" w:eastAsia="宋体"/>
          <w:u w:val="single"/>
          <w:lang w:val="en-US" w:eastAsia="zh-CN"/>
        </w:rPr>
      </w:pPr>
      <w:r>
        <w:rPr>
          <w:rFonts w:hint="eastAsia"/>
        </w:rPr>
        <w:t>授权委托人（签字）：</w:t>
      </w:r>
      <w:r>
        <w:rPr>
          <w:rFonts w:hint="eastAsia"/>
          <w:u w:val="single"/>
        </w:rPr>
        <w:tab/>
      </w:r>
      <w:r>
        <w:rPr>
          <w:rFonts w:hint="eastAsia"/>
          <w:u w:val="single"/>
          <w:lang w:val="en-US" w:eastAsia="zh-CN"/>
        </w:rPr>
        <w:t xml:space="preserve">         </w:t>
      </w:r>
    </w:p>
    <w:p w14:paraId="4CAA02B5">
      <w:pPr>
        <w:bidi w:val="0"/>
        <w:rPr>
          <w:rFonts w:hint="eastAsia"/>
        </w:rPr>
      </w:pPr>
      <w:r>
        <w:rPr>
          <w:rFonts w:hint="eastAsia"/>
        </w:rPr>
        <w:tab/>
      </w:r>
    </w:p>
    <w:p w14:paraId="099B0C88">
      <w:pPr>
        <w:spacing w:before="9"/>
        <w:ind w:left="0"/>
        <w:rPr>
          <w:rFonts w:hint="eastAsia" w:ascii="宋体" w:hAnsi="宋体" w:eastAsia="宋体" w:cs="宋体"/>
          <w:spacing w:val="0"/>
          <w:w w:val="100"/>
          <w:sz w:val="6"/>
        </w:rPr>
      </w:pPr>
    </w:p>
    <w:tbl>
      <w:tblPr>
        <w:tblStyle w:val="8"/>
        <w:tblW w:w="0" w:type="auto"/>
        <w:jc w:val="center"/>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647"/>
        <w:gridCol w:w="4432"/>
      </w:tblGrid>
      <w:tr w14:paraId="455D2953">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411" w:hRule="atLeast"/>
          <w:jc w:val="center"/>
        </w:trPr>
        <w:tc>
          <w:tcPr>
            <w:tcW w:w="4647" w:type="dxa"/>
            <w:tcBorders>
              <w:top w:val="single" w:color="auto" w:sz="4" w:space="0"/>
              <w:left w:val="single" w:color="auto" w:sz="4" w:space="0"/>
              <w:bottom w:val="single" w:color="auto" w:sz="4" w:space="0"/>
              <w:right w:val="single" w:color="auto" w:sz="4" w:space="0"/>
            </w:tcBorders>
            <w:vAlign w:val="center"/>
          </w:tcPr>
          <w:p w14:paraId="31EC7259">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法定代表人身份证扫描件</w:t>
            </w:r>
          </w:p>
          <w:p w14:paraId="220EEA8A">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正面</w:t>
            </w:r>
          </w:p>
        </w:tc>
        <w:tc>
          <w:tcPr>
            <w:tcW w:w="4432" w:type="dxa"/>
            <w:tcBorders>
              <w:top w:val="single" w:color="auto" w:sz="4" w:space="0"/>
              <w:left w:val="single" w:color="auto" w:sz="4" w:space="0"/>
              <w:bottom w:val="single" w:color="auto" w:sz="4" w:space="0"/>
              <w:right w:val="single" w:color="auto" w:sz="4" w:space="0"/>
            </w:tcBorders>
            <w:vAlign w:val="center"/>
          </w:tcPr>
          <w:p w14:paraId="00BAE28F">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法定代表人身份证扫描件</w:t>
            </w:r>
          </w:p>
          <w:p w14:paraId="3C273BCB">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反面</w:t>
            </w:r>
          </w:p>
        </w:tc>
      </w:tr>
      <w:tr w14:paraId="13307FC4">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475" w:hRule="atLeast"/>
          <w:jc w:val="center"/>
        </w:trPr>
        <w:tc>
          <w:tcPr>
            <w:tcW w:w="4647" w:type="dxa"/>
            <w:tcBorders>
              <w:top w:val="single" w:color="auto" w:sz="4" w:space="0"/>
              <w:left w:val="single" w:color="auto" w:sz="4" w:space="0"/>
              <w:bottom w:val="single" w:color="auto" w:sz="4" w:space="0"/>
              <w:right w:val="single" w:color="auto" w:sz="4" w:space="0"/>
            </w:tcBorders>
            <w:vAlign w:val="center"/>
          </w:tcPr>
          <w:p w14:paraId="6074C520">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授权委托人身份证扫描件</w:t>
            </w:r>
          </w:p>
          <w:p w14:paraId="61717DEE">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正面</w:t>
            </w:r>
          </w:p>
        </w:tc>
        <w:tc>
          <w:tcPr>
            <w:tcW w:w="4432" w:type="dxa"/>
            <w:tcBorders>
              <w:top w:val="single" w:color="auto" w:sz="4" w:space="0"/>
              <w:left w:val="single" w:color="auto" w:sz="4" w:space="0"/>
              <w:bottom w:val="single" w:color="auto" w:sz="4" w:space="0"/>
              <w:right w:val="single" w:color="auto" w:sz="4" w:space="0"/>
            </w:tcBorders>
            <w:vAlign w:val="center"/>
          </w:tcPr>
          <w:p w14:paraId="52354935">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授权委托人身份证扫描件</w:t>
            </w:r>
          </w:p>
          <w:p w14:paraId="0B5D5BA2">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反面</w:t>
            </w:r>
          </w:p>
        </w:tc>
      </w:tr>
    </w:tbl>
    <w:p w14:paraId="47D9720D">
      <w:pPr>
        <w:bidi w:val="0"/>
        <w:rPr>
          <w:rFonts w:hint="eastAsia"/>
          <w:lang w:val="en-US" w:eastAsia="zh-CN"/>
        </w:rPr>
      </w:pPr>
      <w:r>
        <w:rPr>
          <w:rFonts w:hint="eastAsia"/>
          <w:lang w:val="en-US" w:eastAsia="zh-CN"/>
        </w:rPr>
        <w:t>注：身份证须清晰，</w:t>
      </w:r>
      <w:r>
        <w:rPr>
          <w:rFonts w:hint="eastAsia"/>
        </w:rPr>
        <w:t>不允许</w:t>
      </w:r>
      <w:r>
        <w:rPr>
          <w:rFonts w:hint="eastAsia"/>
          <w:lang w:val="en-US" w:eastAsia="zh-CN"/>
        </w:rPr>
        <w:t>将身份证裁剪后</w:t>
      </w:r>
      <w:r>
        <w:rPr>
          <w:rFonts w:hint="eastAsia"/>
        </w:rPr>
        <w:t>粘贴</w:t>
      </w:r>
      <w:r>
        <w:rPr>
          <w:rFonts w:hint="eastAsia"/>
          <w:lang w:val="en-US" w:eastAsia="zh-CN"/>
        </w:rPr>
        <w:t>。</w:t>
      </w:r>
    </w:p>
    <w:p w14:paraId="104424A1">
      <w:pPr>
        <w:jc w:val="right"/>
        <w:rPr>
          <w:rFonts w:hint="eastAsia"/>
        </w:rPr>
      </w:pP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736256E3">
      <w:pPr>
        <w:spacing w:after="0"/>
        <w:jc w:val="left"/>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070052C9">
      <w:pPr>
        <w:pStyle w:val="3"/>
        <w:bidi w:val="0"/>
        <w:ind w:left="0" w:leftChars="0" w:firstLine="0" w:firstLineChars="0"/>
        <w:jc w:val="center"/>
        <w:rPr>
          <w:rFonts w:hint="eastAsia"/>
        </w:rPr>
      </w:pPr>
      <w:r>
        <w:rPr>
          <w:rFonts w:hint="eastAsia"/>
          <w:lang w:val="en-US" w:eastAsia="zh-CN"/>
        </w:rPr>
        <w:t>四</w:t>
      </w:r>
      <w:r>
        <w:rPr>
          <w:rFonts w:hint="eastAsia"/>
        </w:rPr>
        <w:t>、供应商基本情况表</w:t>
      </w:r>
    </w:p>
    <w:tbl>
      <w:tblPr>
        <w:tblStyle w:val="8"/>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5"/>
        <w:gridCol w:w="2396"/>
        <w:gridCol w:w="1872"/>
        <w:gridCol w:w="2626"/>
      </w:tblGrid>
      <w:tr w14:paraId="75D7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7DC9A39F">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供应商名称</w:t>
            </w:r>
          </w:p>
        </w:tc>
        <w:tc>
          <w:tcPr>
            <w:tcW w:w="2396" w:type="dxa"/>
            <w:vAlign w:val="center"/>
          </w:tcPr>
          <w:p w14:paraId="593B64B9">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c>
          <w:tcPr>
            <w:tcW w:w="1872" w:type="dxa"/>
            <w:vAlign w:val="center"/>
          </w:tcPr>
          <w:p w14:paraId="3A5DAA75">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注册资金</w:t>
            </w:r>
          </w:p>
        </w:tc>
        <w:tc>
          <w:tcPr>
            <w:tcW w:w="2626" w:type="dxa"/>
            <w:vAlign w:val="center"/>
          </w:tcPr>
          <w:p w14:paraId="03BDDB36">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555F4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1CB3446D">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注册地</w:t>
            </w:r>
          </w:p>
        </w:tc>
        <w:tc>
          <w:tcPr>
            <w:tcW w:w="2396" w:type="dxa"/>
            <w:vAlign w:val="center"/>
          </w:tcPr>
          <w:p w14:paraId="57904FB1">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c>
          <w:tcPr>
            <w:tcW w:w="1872" w:type="dxa"/>
            <w:vAlign w:val="center"/>
          </w:tcPr>
          <w:p w14:paraId="47D0647C">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注册时间</w:t>
            </w:r>
          </w:p>
        </w:tc>
        <w:tc>
          <w:tcPr>
            <w:tcW w:w="2626" w:type="dxa"/>
            <w:vAlign w:val="center"/>
          </w:tcPr>
          <w:p w14:paraId="3F1D0A60">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1091D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360E894D">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法定代表人</w:t>
            </w:r>
          </w:p>
        </w:tc>
        <w:tc>
          <w:tcPr>
            <w:tcW w:w="2396" w:type="dxa"/>
            <w:vAlign w:val="center"/>
          </w:tcPr>
          <w:p w14:paraId="11A92C08">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c>
          <w:tcPr>
            <w:tcW w:w="1872" w:type="dxa"/>
            <w:vAlign w:val="center"/>
          </w:tcPr>
          <w:p w14:paraId="54B55551">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联系电话</w:t>
            </w:r>
          </w:p>
        </w:tc>
        <w:tc>
          <w:tcPr>
            <w:tcW w:w="2626" w:type="dxa"/>
            <w:vAlign w:val="center"/>
          </w:tcPr>
          <w:p w14:paraId="2B93A271">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1618F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011EE96D">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技术负责人</w:t>
            </w:r>
          </w:p>
        </w:tc>
        <w:tc>
          <w:tcPr>
            <w:tcW w:w="2396" w:type="dxa"/>
            <w:vAlign w:val="center"/>
          </w:tcPr>
          <w:p w14:paraId="3AC76423">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c>
          <w:tcPr>
            <w:tcW w:w="1872" w:type="dxa"/>
            <w:vAlign w:val="center"/>
          </w:tcPr>
          <w:p w14:paraId="2550607D">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联系电话</w:t>
            </w:r>
          </w:p>
        </w:tc>
        <w:tc>
          <w:tcPr>
            <w:tcW w:w="2626" w:type="dxa"/>
            <w:vAlign w:val="center"/>
          </w:tcPr>
          <w:p w14:paraId="370297CD">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3C9B9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340A5CAC">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开户银行</w:t>
            </w:r>
          </w:p>
        </w:tc>
        <w:tc>
          <w:tcPr>
            <w:tcW w:w="6894" w:type="dxa"/>
            <w:gridSpan w:val="3"/>
            <w:vAlign w:val="center"/>
          </w:tcPr>
          <w:p w14:paraId="791DE139">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78778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16A93BFA">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开户银行账号</w:t>
            </w:r>
          </w:p>
        </w:tc>
        <w:tc>
          <w:tcPr>
            <w:tcW w:w="6894" w:type="dxa"/>
            <w:gridSpan w:val="3"/>
            <w:vAlign w:val="center"/>
          </w:tcPr>
          <w:p w14:paraId="7AA18F3F">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6ED92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8619" w:type="dxa"/>
            <w:gridSpan w:val="4"/>
            <w:vAlign w:val="center"/>
          </w:tcPr>
          <w:p w14:paraId="63195FE9">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left"/>
              <w:textAlignment w:val="auto"/>
              <w:rPr>
                <w:rFonts w:hint="eastAsia"/>
              </w:rPr>
            </w:pPr>
            <w:r>
              <w:rPr>
                <w:rFonts w:hint="eastAsia"/>
              </w:rPr>
              <w:t>主营范围：</w:t>
            </w:r>
          </w:p>
        </w:tc>
      </w:tr>
      <w:tr w14:paraId="09D79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jc w:val="center"/>
        </w:trPr>
        <w:tc>
          <w:tcPr>
            <w:tcW w:w="8619" w:type="dxa"/>
            <w:gridSpan w:val="4"/>
            <w:vAlign w:val="center"/>
          </w:tcPr>
          <w:p w14:paraId="07475DD6">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left"/>
              <w:textAlignment w:val="auto"/>
              <w:rPr>
                <w:rFonts w:hint="eastAsia"/>
              </w:rPr>
            </w:pPr>
            <w:r>
              <w:rPr>
                <w:rFonts w:hint="eastAsia"/>
              </w:rPr>
              <w:t>企业资质：</w:t>
            </w:r>
          </w:p>
        </w:tc>
      </w:tr>
    </w:tbl>
    <w:p w14:paraId="21262568">
      <w:pPr>
        <w:spacing w:after="0"/>
        <w:rPr>
          <w:rFonts w:hint="eastAsia" w:ascii="宋体" w:hAnsi="宋体" w:eastAsia="宋体" w:cs="宋体"/>
          <w:spacing w:val="0"/>
          <w:w w:val="100"/>
          <w:sz w:val="19"/>
        </w:rPr>
        <w:sectPr>
          <w:pgSz w:w="11900" w:h="16840"/>
          <w:pgMar w:top="1440" w:right="1080" w:bottom="1440" w:left="1080" w:header="850" w:footer="964" w:gutter="0"/>
          <w:pgNumType w:fmt="decimal"/>
          <w:cols w:space="720" w:num="1"/>
        </w:sectPr>
      </w:pPr>
    </w:p>
    <w:p w14:paraId="4C9D1DAA">
      <w:pPr>
        <w:pStyle w:val="3"/>
        <w:bidi w:val="0"/>
        <w:ind w:left="0" w:leftChars="0" w:firstLine="0" w:firstLineChars="0"/>
        <w:jc w:val="center"/>
        <w:rPr>
          <w:rFonts w:hint="eastAsia"/>
        </w:rPr>
      </w:pPr>
      <w:r>
        <w:rPr>
          <w:rFonts w:hint="eastAsia"/>
          <w:lang w:val="en-US" w:eastAsia="zh-CN"/>
        </w:rPr>
        <w:t>五</w:t>
      </w:r>
      <w:r>
        <w:rPr>
          <w:rFonts w:hint="eastAsia"/>
        </w:rPr>
        <w:t>、具有独立承担民事责任的能力的证明材料</w:t>
      </w:r>
    </w:p>
    <w:p w14:paraId="3F20855F">
      <w:pPr>
        <w:bidi w:val="0"/>
        <w:rPr>
          <w:rFonts w:hint="eastAsia"/>
        </w:rPr>
      </w:pPr>
    </w:p>
    <w:p w14:paraId="24E673E4">
      <w:pPr>
        <w:bidi w:val="0"/>
      </w:pPr>
      <w:r>
        <w:rPr>
          <w:rFonts w:hint="eastAsia"/>
          <w:lang w:val="en-US" w:eastAsia="zh-CN"/>
        </w:rPr>
        <w:t>供应商为法人或者其他组织的，提供营业执照等证明文件；供应商为自然人的，提供身份证明。</w:t>
      </w:r>
    </w:p>
    <w:p w14:paraId="18CCA14F">
      <w:pPr>
        <w:bidi w:val="0"/>
        <w:rPr>
          <w:rFonts w:hint="eastAsia"/>
        </w:rPr>
        <w:sectPr>
          <w:pgSz w:w="11900" w:h="16840"/>
          <w:pgMar w:top="1440" w:right="1080" w:bottom="1440" w:left="1080" w:header="850" w:footer="964" w:gutter="0"/>
          <w:pgNumType w:fmt="decimal"/>
          <w:cols w:space="720" w:num="1"/>
        </w:sectPr>
      </w:pPr>
    </w:p>
    <w:p w14:paraId="06B56AA6">
      <w:pPr>
        <w:pStyle w:val="3"/>
        <w:bidi w:val="0"/>
        <w:ind w:left="0" w:leftChars="0" w:firstLine="0" w:firstLineChars="0"/>
        <w:jc w:val="center"/>
        <w:rPr>
          <w:rFonts w:hint="eastAsia"/>
          <w:lang w:val="zh-CN" w:eastAsia="zh-CN"/>
        </w:rPr>
      </w:pPr>
      <w:r>
        <w:rPr>
          <w:rFonts w:hint="eastAsia"/>
          <w:lang w:val="en-US" w:eastAsia="zh-CN"/>
        </w:rPr>
        <w:t>六</w:t>
      </w:r>
      <w:r>
        <w:rPr>
          <w:rFonts w:hint="eastAsia"/>
          <w:lang w:val="zh-CN" w:eastAsia="zh-CN"/>
        </w:rPr>
        <w:t>、具有良好的商业信誉和健全的财务会计制度的相关材料</w:t>
      </w:r>
    </w:p>
    <w:p w14:paraId="7D3CC04F">
      <w:pPr>
        <w:bidi w:val="0"/>
        <w:rPr>
          <w:rFonts w:hint="eastAsia"/>
        </w:rPr>
      </w:pPr>
    </w:p>
    <w:p w14:paraId="78C6AA88">
      <w:pPr>
        <w:bidi w:val="0"/>
      </w:pPr>
      <w:r>
        <w:rPr>
          <w:rFonts w:hint="eastAsia"/>
          <w:lang w:val="en-US" w:eastAsia="zh-CN"/>
        </w:rPr>
        <w:t xml:space="preserve">供应商提供具有良好的商业信誉和健全的财务会计制度的相关材料。 </w:t>
      </w:r>
    </w:p>
    <w:p w14:paraId="4E48B0C0">
      <w:pPr>
        <w:bidi w:val="0"/>
        <w:rPr>
          <w:rFonts w:hint="eastAsia"/>
        </w:rPr>
        <w:sectPr>
          <w:pgSz w:w="11900" w:h="16840"/>
          <w:pgMar w:top="1440" w:right="1080" w:bottom="1440" w:left="1080" w:header="850" w:footer="964" w:gutter="0"/>
          <w:pgNumType w:fmt="decimal"/>
          <w:cols w:space="720" w:num="1"/>
        </w:sectPr>
      </w:pPr>
    </w:p>
    <w:p w14:paraId="00119ADA">
      <w:pPr>
        <w:pStyle w:val="3"/>
        <w:bidi w:val="0"/>
        <w:ind w:left="0" w:leftChars="0" w:firstLine="0" w:firstLineChars="0"/>
        <w:jc w:val="center"/>
        <w:rPr>
          <w:rFonts w:hint="eastAsia"/>
        </w:rPr>
      </w:pPr>
      <w:r>
        <w:rPr>
          <w:rFonts w:hint="eastAsia"/>
          <w:lang w:val="en-US" w:eastAsia="zh-CN"/>
        </w:rPr>
        <w:t>七</w:t>
      </w:r>
      <w:r>
        <w:rPr>
          <w:rFonts w:hint="eastAsia"/>
        </w:rPr>
        <w:t>、依法缴纳税收和社会保障资金的良好记录的相关材料</w:t>
      </w:r>
    </w:p>
    <w:p w14:paraId="52581B93">
      <w:pPr>
        <w:spacing w:after="0"/>
        <w:jc w:val="center"/>
        <w:rPr>
          <w:rFonts w:hint="eastAsia" w:ascii="宋体" w:hAnsi="宋体" w:eastAsia="宋体" w:cs="宋体"/>
          <w:spacing w:val="0"/>
          <w:w w:val="100"/>
        </w:rPr>
      </w:pPr>
    </w:p>
    <w:p w14:paraId="4997F2F2">
      <w:pPr>
        <w:bidi w:val="0"/>
      </w:pPr>
      <w:r>
        <w:rPr>
          <w:rFonts w:hint="eastAsia"/>
          <w:lang w:val="en-US" w:eastAsia="zh-CN"/>
        </w:rPr>
        <w:t>供应商提供依法缴纳税收和社会保障资金的相关材料。</w:t>
      </w:r>
    </w:p>
    <w:p w14:paraId="4530CB80">
      <w:pPr>
        <w:bidi w:val="0"/>
        <w:rPr>
          <w:rFonts w:hint="eastAsia"/>
        </w:rPr>
      </w:pPr>
    </w:p>
    <w:p w14:paraId="6A14346E">
      <w:pPr>
        <w:bidi w:val="0"/>
        <w:rPr>
          <w:rFonts w:hint="eastAsia"/>
        </w:rPr>
        <w:sectPr>
          <w:pgSz w:w="11900" w:h="16840"/>
          <w:pgMar w:top="1440" w:right="1080" w:bottom="1440" w:left="1080" w:header="850" w:footer="964" w:gutter="0"/>
          <w:pgNumType w:fmt="decimal"/>
          <w:cols w:space="720" w:num="1"/>
        </w:sectPr>
      </w:pPr>
    </w:p>
    <w:p w14:paraId="11C77A24">
      <w:pPr>
        <w:pStyle w:val="3"/>
        <w:bidi w:val="0"/>
        <w:ind w:left="0" w:leftChars="0" w:firstLine="0" w:firstLineChars="0"/>
        <w:jc w:val="center"/>
        <w:rPr>
          <w:rFonts w:hint="eastAsia"/>
        </w:rPr>
      </w:pPr>
      <w:r>
        <w:rPr>
          <w:rFonts w:hint="eastAsia"/>
          <w:lang w:val="en-US" w:eastAsia="zh-CN"/>
        </w:rPr>
        <w:t>八</w:t>
      </w:r>
      <w:r>
        <w:rPr>
          <w:rFonts w:hint="eastAsia"/>
        </w:rPr>
        <w:t>、具有履行合同所必需的设备和专业技术能力的证明材料</w:t>
      </w:r>
    </w:p>
    <w:p w14:paraId="5EA083C5">
      <w:pPr>
        <w:keepNext w:val="0"/>
        <w:keepLines w:val="0"/>
        <w:widowControl/>
        <w:suppressLineNumbers w:val="0"/>
        <w:jc w:val="left"/>
        <w:rPr>
          <w:rFonts w:hint="eastAsia" w:ascii="宋体" w:hAnsi="宋体" w:eastAsia="宋体" w:cs="宋体"/>
          <w:color w:val="000000"/>
          <w:kern w:val="0"/>
          <w:sz w:val="19"/>
          <w:szCs w:val="19"/>
          <w:lang w:val="en-US" w:eastAsia="zh-CN" w:bidi="ar"/>
        </w:rPr>
      </w:pPr>
    </w:p>
    <w:p w14:paraId="3290B1BC">
      <w:pPr>
        <w:bidi w:val="0"/>
        <w:ind w:left="0" w:leftChars="0" w:firstLine="0" w:firstLineChars="0"/>
        <w:rPr>
          <w:rFonts w:hint="default"/>
          <w:lang w:val="en-US" w:eastAsia="zh-CN"/>
        </w:rPr>
      </w:pPr>
      <w:r>
        <w:rPr>
          <w:rFonts w:hint="eastAsia"/>
          <w:b/>
          <w:bCs/>
          <w:lang w:eastAsia="zh-CN"/>
        </w:rPr>
        <w:t>赤峰市生态环境监控中心</w:t>
      </w:r>
      <w:r>
        <w:rPr>
          <w:rFonts w:hint="eastAsia"/>
          <w:b/>
          <w:bCs/>
          <w:lang w:val="en-US" w:eastAsia="zh-CN"/>
        </w:rPr>
        <w:t>：</w:t>
      </w:r>
    </w:p>
    <w:p w14:paraId="49862C2A">
      <w:pPr>
        <w:bidi w:val="0"/>
        <w:rPr>
          <w:rFonts w:hint="eastAsia"/>
          <w:lang w:val="en-US" w:eastAsia="zh-CN"/>
        </w:rPr>
      </w:pPr>
      <w:r>
        <w:rPr>
          <w:rFonts w:hint="eastAsia"/>
          <w:lang w:val="en-US" w:eastAsia="zh-CN"/>
        </w:rPr>
        <w:t xml:space="preserve">我公司具备履行本次投标项目合同所必需的设备和专业技术能力。 </w:t>
      </w:r>
    </w:p>
    <w:p w14:paraId="2AE24E8C">
      <w:pPr>
        <w:bidi w:val="0"/>
        <w:rPr>
          <w:rFonts w:hint="eastAsia"/>
          <w:lang w:val="en-US" w:eastAsia="zh-CN"/>
        </w:rPr>
      </w:pPr>
      <w:r>
        <w:rPr>
          <w:rFonts w:hint="eastAsia"/>
          <w:lang w:val="en-US" w:eastAsia="zh-CN"/>
        </w:rPr>
        <w:t xml:space="preserve">特此声明。 </w:t>
      </w:r>
    </w:p>
    <w:p w14:paraId="0CD616DD">
      <w:pPr>
        <w:bidi w:val="0"/>
        <w:rPr>
          <w:rFonts w:hint="eastAsia"/>
          <w:lang w:val="en-US" w:eastAsia="zh-CN"/>
        </w:rPr>
      </w:pPr>
    </w:p>
    <w:p w14:paraId="3A3C139F">
      <w:pPr>
        <w:bidi w:val="0"/>
        <w:rPr>
          <w:rFonts w:hint="eastAsia"/>
          <w:lang w:val="en-US" w:eastAsia="zh-CN"/>
        </w:rPr>
      </w:pPr>
    </w:p>
    <w:p w14:paraId="1FFDDCF6">
      <w:pPr>
        <w:bidi w:val="0"/>
        <w:jc w:val="right"/>
        <w:rPr>
          <w:rFonts w:hint="eastAsia" w:ascii="宋体" w:hAnsi="宋体" w:eastAsia="宋体" w:cs="宋体"/>
          <w:highlight w:val="none"/>
          <w:lang w:eastAsia="zh-CN"/>
        </w:rPr>
      </w:pPr>
      <w:r>
        <w:rPr>
          <w:rFonts w:hint="eastAsia" w:ascii="宋体" w:hAnsi="宋体" w:eastAsia="宋体" w:cs="宋体"/>
          <w:highlight w:val="none"/>
          <w:lang w:eastAsia="zh-CN"/>
        </w:rPr>
        <w:t>供应商名称（加盖公章）：</w:t>
      </w:r>
    </w:p>
    <w:p w14:paraId="494E7303">
      <w:pPr>
        <w:bidi w:val="0"/>
        <w:jc w:val="right"/>
        <w:rPr>
          <w:rFonts w:hint="eastAsia" w:ascii="宋体" w:hAnsi="宋体" w:eastAsia="宋体" w:cs="宋体"/>
          <w:highlight w:val="none"/>
          <w:lang w:eastAsia="zh-CN"/>
        </w:rPr>
      </w:pPr>
      <w:r>
        <w:rPr>
          <w:rFonts w:hint="eastAsia" w:ascii="宋体" w:hAnsi="宋体" w:eastAsia="宋体" w:cs="宋体"/>
          <w:highlight w:val="none"/>
          <w:lang w:eastAsia="zh-CN"/>
        </w:rPr>
        <w:t>年</w:t>
      </w:r>
      <w:r>
        <w:rPr>
          <w:rFonts w:hint="eastAsia" w:cs="宋体"/>
          <w:highlight w:val="none"/>
          <w:lang w:val="en-US" w:eastAsia="zh-CN"/>
        </w:rPr>
        <w:t xml:space="preserve">  </w:t>
      </w:r>
      <w:r>
        <w:rPr>
          <w:rFonts w:hint="eastAsia" w:ascii="宋体" w:hAnsi="宋体" w:eastAsia="宋体" w:cs="宋体"/>
          <w:highlight w:val="none"/>
          <w:lang w:eastAsia="zh-CN"/>
        </w:rPr>
        <w:t>月</w:t>
      </w:r>
      <w:r>
        <w:rPr>
          <w:rFonts w:hint="eastAsia" w:cs="宋体"/>
          <w:highlight w:val="none"/>
          <w:lang w:val="en-US" w:eastAsia="zh-CN"/>
        </w:rPr>
        <w:t xml:space="preserve">  </w:t>
      </w:r>
      <w:r>
        <w:rPr>
          <w:rFonts w:hint="eastAsia" w:ascii="宋体" w:hAnsi="宋体" w:eastAsia="宋体" w:cs="宋体"/>
          <w:highlight w:val="none"/>
          <w:lang w:eastAsia="zh-CN"/>
        </w:rPr>
        <w:t>日</w:t>
      </w:r>
    </w:p>
    <w:p w14:paraId="76B614D8">
      <w:pPr>
        <w:rPr>
          <w:rFonts w:hint="eastAsia"/>
        </w:rPr>
      </w:pPr>
    </w:p>
    <w:p w14:paraId="415F8F60">
      <w:pPr>
        <w:bidi w:val="0"/>
        <w:rPr>
          <w:rFonts w:hint="eastAsia"/>
        </w:rPr>
      </w:pPr>
    </w:p>
    <w:p w14:paraId="72EA9336">
      <w:pPr>
        <w:spacing w:after="0"/>
        <w:jc w:val="center"/>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2CDE3B11">
      <w:pPr>
        <w:pStyle w:val="3"/>
        <w:bidi w:val="0"/>
        <w:ind w:left="0" w:leftChars="0" w:firstLine="0" w:firstLineChars="0"/>
        <w:jc w:val="center"/>
        <w:rPr>
          <w:rFonts w:hint="eastAsia"/>
        </w:rPr>
      </w:pPr>
      <w:r>
        <w:rPr>
          <w:rFonts w:hint="eastAsia"/>
          <w:lang w:val="en-US" w:eastAsia="zh-CN"/>
        </w:rPr>
        <w:t>九</w:t>
      </w:r>
      <w:r>
        <w:rPr>
          <w:rFonts w:hint="eastAsia"/>
        </w:rPr>
        <w:t>、参加采购活动前三年内在经营活动中没有重大违法记录的书面声明</w:t>
      </w:r>
    </w:p>
    <w:p w14:paraId="03A7108C">
      <w:pPr>
        <w:bidi w:val="0"/>
        <w:rPr>
          <w:rFonts w:hint="eastAsia"/>
        </w:rPr>
      </w:pPr>
    </w:p>
    <w:p w14:paraId="6AD62E6D">
      <w:pPr>
        <w:bidi w:val="0"/>
        <w:rPr>
          <w:rFonts w:hint="eastAsia"/>
        </w:rPr>
      </w:pPr>
      <w:r>
        <w:rPr>
          <w:rFonts w:hint="eastAsia"/>
        </w:rPr>
        <w:t>本公司</w:t>
      </w:r>
      <w:r>
        <w:rPr>
          <w:rFonts w:hint="eastAsia"/>
          <w:u w:val="single"/>
        </w:rPr>
        <w:t>（单位）</w:t>
      </w:r>
      <w:r>
        <w:rPr>
          <w:rFonts w:hint="eastAsia"/>
        </w:rPr>
        <w:t>自愿参加本次采购活动，</w:t>
      </w:r>
      <w:r>
        <w:rPr>
          <w:rFonts w:hint="eastAsia"/>
          <w:u w:val="single"/>
        </w:rPr>
        <w:t>（项目名称</w:t>
      </w:r>
      <w:r>
        <w:rPr>
          <w:rFonts w:hint="eastAsia"/>
          <w:u w:val="single"/>
          <w:lang w:eastAsia="zh-CN"/>
        </w:rPr>
        <w:t>、</w:t>
      </w:r>
      <w:r>
        <w:rPr>
          <w:rFonts w:hint="eastAsia"/>
          <w:u w:val="single"/>
        </w:rPr>
        <w:t>项目编号</w:t>
      </w:r>
      <w:r>
        <w:rPr>
          <w:rFonts w:hint="eastAsia"/>
          <w:u w:val="single"/>
          <w:lang w:eastAsia="zh-CN"/>
        </w:rPr>
        <w:t>、</w:t>
      </w:r>
      <w:r>
        <w:rPr>
          <w:rFonts w:hint="eastAsia"/>
          <w:u w:val="single"/>
          <w:lang w:val="en-US" w:eastAsia="zh-CN"/>
        </w:rPr>
        <w:t>包号</w:t>
      </w:r>
      <w:r>
        <w:rPr>
          <w:rFonts w:hint="eastAsia"/>
          <w:u w:val="single"/>
        </w:rPr>
        <w:t>）</w:t>
      </w:r>
      <w:r>
        <w:rPr>
          <w:rFonts w:hint="eastAsia"/>
        </w:rPr>
        <w:t>，严格遵守《中华人民共和国政府采购法》《中华人民共和国政府采购法实施条例》及相关法律、法规和规章制度，在参加此次采购活动前3</w:t>
      </w:r>
      <w:r>
        <w:rPr>
          <w:rFonts w:hint="eastAsia"/>
          <w:lang w:val="en-US" w:eastAsia="zh-CN"/>
        </w:rPr>
        <w:t>年</w:t>
      </w:r>
      <w:r>
        <w:rPr>
          <w:rFonts w:hint="eastAsia"/>
        </w:rPr>
        <w:t>内，本公司在经营活动中无重大违法记录。</w:t>
      </w:r>
    </w:p>
    <w:p w14:paraId="4CB40561">
      <w:pPr>
        <w:bidi w:val="0"/>
        <w:rPr>
          <w:rFonts w:hint="eastAsia"/>
          <w:lang w:eastAsia="zh-CN"/>
        </w:rPr>
      </w:pPr>
      <w:r>
        <w:rPr>
          <w:rFonts w:hint="eastAsia"/>
        </w:rPr>
        <w:t>特此声明</w:t>
      </w:r>
      <w:r>
        <w:rPr>
          <w:rFonts w:hint="eastAsia"/>
          <w:lang w:eastAsia="zh-CN"/>
        </w:rPr>
        <w:t>。</w:t>
      </w:r>
    </w:p>
    <w:p w14:paraId="09141F57">
      <w:pPr>
        <w:bidi w:val="0"/>
        <w:ind w:firstLine="4620" w:firstLineChars="2200"/>
        <w:rPr>
          <w:rFonts w:hint="eastAsia"/>
          <w:lang w:eastAsia="zh-CN"/>
        </w:rPr>
      </w:pPr>
      <w:r>
        <w:rPr>
          <w:rFonts w:hint="eastAsia"/>
        </w:rPr>
        <w:t>供应商名称（盖章）：</w:t>
      </w:r>
    </w:p>
    <w:p w14:paraId="0A272B3C">
      <w:pPr>
        <w:bidi w:val="0"/>
        <w:ind w:firstLine="4620" w:firstLineChars="2200"/>
        <w:rPr>
          <w:rFonts w:hint="eastAsia"/>
        </w:rPr>
      </w:pPr>
      <w:r>
        <w:rPr>
          <w:rFonts w:hint="eastAsia"/>
        </w:rPr>
        <w:t>法定代表人或授权委托人（签字）：</w:t>
      </w:r>
    </w:p>
    <w:p w14:paraId="2FACC590">
      <w:pPr>
        <w:bidi w:val="0"/>
        <w:jc w:val="right"/>
        <w:rPr>
          <w:rFonts w:hint="eastAsia"/>
        </w:rPr>
      </w:pP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568B4C13">
      <w:pPr>
        <w:bidi w:val="0"/>
        <w:rPr>
          <w:rFonts w:hint="eastAsia"/>
        </w:rPr>
        <w:sectPr>
          <w:pgSz w:w="11900" w:h="16840"/>
          <w:pgMar w:top="1440" w:right="1080" w:bottom="1440" w:left="1080" w:header="850" w:footer="964" w:gutter="0"/>
          <w:pgNumType w:fmt="decimal"/>
          <w:cols w:space="720" w:num="1"/>
        </w:sectPr>
      </w:pPr>
    </w:p>
    <w:p w14:paraId="55CB7188">
      <w:pPr>
        <w:bidi w:val="0"/>
        <w:ind w:left="0" w:leftChars="0" w:firstLine="0" w:firstLineChars="0"/>
        <w:rPr>
          <w:rFonts w:hint="eastAsia"/>
        </w:rPr>
      </w:pPr>
      <w:r>
        <w:rPr>
          <w:rFonts w:hint="eastAsia"/>
        </w:rPr>
        <w:t>（以下格式文件由供应商根据需要选用）</w:t>
      </w:r>
    </w:p>
    <w:p w14:paraId="03FAA97B">
      <w:pPr>
        <w:pStyle w:val="3"/>
        <w:bidi w:val="0"/>
        <w:ind w:left="0" w:leftChars="0" w:firstLine="0" w:firstLineChars="0"/>
        <w:jc w:val="center"/>
        <w:rPr>
          <w:rFonts w:hint="eastAsia"/>
        </w:rPr>
      </w:pPr>
      <w:r>
        <w:rPr>
          <w:rFonts w:hint="eastAsia"/>
        </w:rPr>
        <w:t>十、中小企业声明函</w:t>
      </w:r>
    </w:p>
    <w:p w14:paraId="38F1EE6D">
      <w:pPr>
        <w:bidi w:val="0"/>
        <w:ind w:left="0" w:leftChars="0" w:firstLine="0" w:firstLineChars="0"/>
        <w:jc w:val="center"/>
        <w:rPr>
          <w:rFonts w:hint="eastAsia"/>
        </w:rPr>
      </w:pPr>
      <w:r>
        <w:rPr>
          <w:rFonts w:hint="eastAsia"/>
          <w:b/>
          <w:bCs/>
          <w:lang w:val="en-US" w:eastAsia="zh-CN"/>
        </w:rPr>
        <w:t>中小企业声明函（货物）</w:t>
      </w:r>
    </w:p>
    <w:p w14:paraId="2821CDBE">
      <w:pPr>
        <w:bidi w:val="0"/>
        <w:rPr>
          <w:rFonts w:hint="eastAsia"/>
        </w:rPr>
      </w:pPr>
    </w:p>
    <w:p w14:paraId="378B0635">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本公司（联合体）郑重声明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根据《政府采购促进中小企业发展管理办法》（财库﹝2020﹞46号）的规定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cs="宋体"/>
          <w:color w:val="auto"/>
          <w:highlight w:val="none"/>
          <w:u w:val="single"/>
          <w:lang w:eastAsia="zh-CN"/>
        </w:rPr>
        <w:t>、</w:t>
      </w:r>
      <w:r>
        <w:rPr>
          <w:rFonts w:hint="eastAsia" w:cs="宋体"/>
          <w:color w:val="auto"/>
          <w:highlight w:val="none"/>
          <w:u w:val="single"/>
          <w:lang w:val="en-US" w:eastAsia="zh-CN"/>
        </w:rPr>
        <w:t>项目编号、包号</w:t>
      </w:r>
      <w:r>
        <w:rPr>
          <w:rFonts w:hint="eastAsia" w:ascii="宋体" w:hAnsi="宋体" w:eastAsia="宋体" w:cs="宋体"/>
          <w:color w:val="auto"/>
          <w:highlight w:val="none"/>
          <w:u w:val="single"/>
        </w:rPr>
        <w:t>）</w:t>
      </w:r>
      <w:r>
        <w:rPr>
          <w:rFonts w:hint="eastAsia" w:ascii="宋体" w:hAnsi="宋体" w:eastAsia="宋体" w:cs="宋体"/>
          <w:color w:val="auto"/>
          <w:highlight w:val="none"/>
        </w:rPr>
        <w:t>采购活动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提供的货物全部由符合政策要求的中小企业制造。相关企业（含联合体中的中小企业、签订分包意向协议的中小企业）的具体情况如下：</w:t>
      </w:r>
    </w:p>
    <w:p w14:paraId="762A99AA">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1.</w:t>
      </w:r>
      <w:r>
        <w:rPr>
          <w:rFonts w:hint="eastAsia" w:ascii="宋体" w:hAnsi="宋体" w:eastAsia="宋体" w:cs="宋体"/>
          <w:highlight w:val="none"/>
          <w:u w:val="single"/>
        </w:rPr>
        <w:t>（标的名称）</w:t>
      </w:r>
      <w:r>
        <w:rPr>
          <w:rFonts w:hint="eastAsia" w:ascii="宋体" w:hAnsi="宋体" w:eastAsia="宋体" w:cs="宋体"/>
          <w:highlight w:val="none"/>
          <w:lang w:eastAsia="zh-CN"/>
        </w:rPr>
        <w:t>，</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w:t>
      </w:r>
      <w:r>
        <w:rPr>
          <w:rFonts w:hint="eastAsia" w:ascii="宋体" w:hAnsi="宋体" w:eastAsia="宋体" w:cs="宋体"/>
          <w:highlight w:val="none"/>
          <w:lang w:eastAsia="zh-CN"/>
        </w:rPr>
        <w:t>；制造商为</w:t>
      </w:r>
      <w:r>
        <w:rPr>
          <w:rFonts w:hint="eastAsia" w:ascii="宋体" w:hAnsi="宋体" w:eastAsia="宋体" w:cs="宋体"/>
          <w:highlight w:val="none"/>
          <w:u w:val="single"/>
        </w:rPr>
        <w:t>（企业名称）</w:t>
      </w:r>
      <w:r>
        <w:rPr>
          <w:rFonts w:hint="eastAsia" w:ascii="宋体" w:hAnsi="宋体" w:eastAsia="宋体" w:cs="宋体"/>
          <w:highlight w:val="none"/>
          <w:lang w:eastAsia="zh-CN"/>
        </w:rPr>
        <w:t>，</w:t>
      </w:r>
      <w:r>
        <w:rPr>
          <w:rFonts w:hint="eastAsia" w:ascii="宋体" w:hAnsi="宋体" w:eastAsia="宋体" w:cs="宋体"/>
          <w:highlight w:val="none"/>
        </w:rPr>
        <w:t>从业人员</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人</w:t>
      </w:r>
      <w:r>
        <w:rPr>
          <w:rFonts w:hint="eastAsia" w:ascii="宋体" w:hAnsi="宋体" w:eastAsia="宋体" w:cs="宋体"/>
          <w:highlight w:val="none"/>
          <w:lang w:eastAsia="zh-CN"/>
        </w:rPr>
        <w:t>，</w:t>
      </w:r>
      <w:r>
        <w:rPr>
          <w:rFonts w:hint="eastAsia" w:ascii="宋体" w:hAnsi="宋体" w:eastAsia="宋体" w:cs="宋体"/>
          <w:highlight w:val="none"/>
        </w:rPr>
        <w:t>营业收入为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万元</w:t>
      </w:r>
      <w:r>
        <w:rPr>
          <w:rFonts w:hint="eastAsia" w:ascii="宋体" w:hAnsi="宋体" w:eastAsia="宋体" w:cs="宋体"/>
          <w:highlight w:val="none"/>
          <w:lang w:eastAsia="zh-CN"/>
        </w:rPr>
        <w:t>，</w:t>
      </w:r>
      <w:r>
        <w:rPr>
          <w:rFonts w:hint="eastAsia" w:ascii="宋体" w:hAnsi="宋体" w:eastAsia="宋体" w:cs="宋体"/>
          <w:highlight w:val="none"/>
        </w:rPr>
        <w:t>资产总额为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万元¹</w:t>
      </w:r>
      <w:r>
        <w:rPr>
          <w:rFonts w:hint="eastAsia" w:ascii="宋体" w:hAnsi="宋体" w:eastAsia="宋体" w:cs="宋体"/>
          <w:highlight w:val="none"/>
          <w:lang w:eastAsia="zh-CN"/>
        </w:rPr>
        <w:t>，</w:t>
      </w:r>
      <w:r>
        <w:rPr>
          <w:rFonts w:hint="eastAsia" w:ascii="宋体" w:hAnsi="宋体" w:eastAsia="宋体" w:cs="宋体"/>
          <w:highlight w:val="none"/>
        </w:rPr>
        <w:t>属于</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（中型企业、小型企业、微型企业）</w:t>
      </w:r>
      <w:r>
        <w:rPr>
          <w:rFonts w:hint="eastAsia" w:ascii="宋体" w:hAnsi="宋体" w:eastAsia="宋体" w:cs="宋体"/>
          <w:highlight w:val="none"/>
          <w:lang w:eastAsia="zh-CN"/>
        </w:rPr>
        <w:t>；</w:t>
      </w:r>
    </w:p>
    <w:p w14:paraId="14D71E82">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u w:val="single"/>
        </w:rPr>
        <w:t>（标的名称）</w:t>
      </w:r>
      <w:r>
        <w:rPr>
          <w:rFonts w:hint="eastAsia" w:ascii="宋体" w:hAnsi="宋体" w:eastAsia="宋体" w:cs="宋体"/>
          <w:highlight w:val="none"/>
          <w:lang w:eastAsia="zh-CN"/>
        </w:rPr>
        <w:t>，</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w:t>
      </w:r>
      <w:r>
        <w:rPr>
          <w:rFonts w:hint="eastAsia" w:ascii="宋体" w:hAnsi="宋体" w:eastAsia="宋体" w:cs="宋体"/>
          <w:highlight w:val="none"/>
          <w:lang w:eastAsia="zh-CN"/>
        </w:rPr>
        <w:t>；制造商为</w:t>
      </w:r>
      <w:r>
        <w:rPr>
          <w:rFonts w:hint="eastAsia" w:ascii="宋体" w:hAnsi="宋体" w:eastAsia="宋体" w:cs="宋体"/>
          <w:highlight w:val="none"/>
          <w:u w:val="single"/>
        </w:rPr>
        <w:t>（企业名称）</w:t>
      </w:r>
      <w:r>
        <w:rPr>
          <w:rFonts w:hint="eastAsia" w:ascii="宋体" w:hAnsi="宋体" w:eastAsia="宋体" w:cs="宋体"/>
          <w:highlight w:val="none"/>
          <w:lang w:eastAsia="zh-CN"/>
        </w:rPr>
        <w:t>，</w:t>
      </w:r>
      <w:r>
        <w:rPr>
          <w:rFonts w:hint="eastAsia" w:ascii="宋体" w:hAnsi="宋体" w:eastAsia="宋体" w:cs="宋体"/>
          <w:highlight w:val="none"/>
        </w:rPr>
        <w:t>从业人员</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人</w:t>
      </w:r>
      <w:r>
        <w:rPr>
          <w:rFonts w:hint="eastAsia" w:ascii="宋体" w:hAnsi="宋体" w:eastAsia="宋体" w:cs="宋体"/>
          <w:highlight w:val="none"/>
          <w:lang w:eastAsia="zh-CN"/>
        </w:rPr>
        <w:t>，</w:t>
      </w:r>
      <w:r>
        <w:rPr>
          <w:rFonts w:hint="eastAsia" w:ascii="宋体" w:hAnsi="宋体" w:eastAsia="宋体" w:cs="宋体"/>
          <w:highlight w:val="none"/>
        </w:rPr>
        <w:t>营业收入为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万元</w:t>
      </w:r>
      <w:r>
        <w:rPr>
          <w:rFonts w:hint="eastAsia" w:ascii="宋体" w:hAnsi="宋体" w:eastAsia="宋体" w:cs="宋体"/>
          <w:highlight w:val="none"/>
          <w:lang w:eastAsia="zh-CN"/>
        </w:rPr>
        <w:t>，</w:t>
      </w:r>
      <w:r>
        <w:rPr>
          <w:rFonts w:hint="eastAsia" w:ascii="宋体" w:hAnsi="宋体" w:eastAsia="宋体" w:cs="宋体"/>
          <w:highlight w:val="none"/>
        </w:rPr>
        <w:t>资产总额为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万元¹</w:t>
      </w:r>
      <w:r>
        <w:rPr>
          <w:rFonts w:hint="eastAsia" w:ascii="宋体" w:hAnsi="宋体" w:eastAsia="宋体" w:cs="宋体"/>
          <w:highlight w:val="none"/>
          <w:lang w:eastAsia="zh-CN"/>
        </w:rPr>
        <w:t>，</w:t>
      </w:r>
      <w:r>
        <w:rPr>
          <w:rFonts w:hint="eastAsia" w:ascii="宋体" w:hAnsi="宋体" w:eastAsia="宋体" w:cs="宋体"/>
          <w:highlight w:val="none"/>
        </w:rPr>
        <w:t>属于</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（中型企业、小型企业、微型企业）</w:t>
      </w:r>
      <w:r>
        <w:rPr>
          <w:rFonts w:hint="eastAsia" w:ascii="宋体" w:hAnsi="宋体" w:eastAsia="宋体" w:cs="宋体"/>
          <w:highlight w:val="none"/>
          <w:lang w:eastAsia="zh-CN"/>
        </w:rPr>
        <w:t>；</w:t>
      </w:r>
    </w:p>
    <w:p w14:paraId="4485E1B2">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w:t>
      </w:r>
    </w:p>
    <w:p w14:paraId="5320A4A1">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以上企业</w:t>
      </w:r>
      <w:r>
        <w:rPr>
          <w:rFonts w:hint="eastAsia" w:ascii="宋体" w:hAnsi="宋体" w:eastAsia="宋体" w:cs="宋体"/>
          <w:highlight w:val="none"/>
          <w:lang w:eastAsia="zh-CN"/>
        </w:rPr>
        <w:t>，</w:t>
      </w:r>
      <w:r>
        <w:rPr>
          <w:rFonts w:hint="eastAsia" w:ascii="宋体" w:hAnsi="宋体" w:eastAsia="宋体" w:cs="宋体"/>
          <w:highlight w:val="none"/>
        </w:rPr>
        <w:t>不属于大企业的分支机构</w:t>
      </w:r>
      <w:r>
        <w:rPr>
          <w:rFonts w:hint="eastAsia" w:ascii="宋体" w:hAnsi="宋体" w:eastAsia="宋体" w:cs="宋体"/>
          <w:highlight w:val="none"/>
          <w:lang w:eastAsia="zh-CN"/>
        </w:rPr>
        <w:t>，</w:t>
      </w:r>
      <w:r>
        <w:rPr>
          <w:rFonts w:hint="eastAsia" w:ascii="宋体" w:hAnsi="宋体" w:eastAsia="宋体" w:cs="宋体"/>
          <w:highlight w:val="none"/>
        </w:rPr>
        <w:t>不存在控股股东为大企业的情形</w:t>
      </w:r>
      <w:r>
        <w:rPr>
          <w:rFonts w:hint="eastAsia" w:ascii="宋体" w:hAnsi="宋体" w:eastAsia="宋体" w:cs="宋体"/>
          <w:highlight w:val="none"/>
          <w:lang w:eastAsia="zh-CN"/>
        </w:rPr>
        <w:t>，</w:t>
      </w:r>
      <w:r>
        <w:rPr>
          <w:rFonts w:hint="eastAsia" w:ascii="宋体" w:hAnsi="宋体" w:eastAsia="宋体" w:cs="宋体"/>
          <w:highlight w:val="none"/>
        </w:rPr>
        <w:t>也不存在与大企业的负责人为同一人的情形。本企业对上述声明内容的真实性负责。如有虚假</w:t>
      </w:r>
      <w:r>
        <w:rPr>
          <w:rFonts w:hint="eastAsia" w:ascii="宋体" w:hAnsi="宋体" w:eastAsia="宋体" w:cs="宋体"/>
          <w:highlight w:val="none"/>
          <w:lang w:eastAsia="zh-CN"/>
        </w:rPr>
        <w:t>，</w:t>
      </w:r>
      <w:r>
        <w:rPr>
          <w:rFonts w:hint="eastAsia" w:ascii="宋体" w:hAnsi="宋体" w:eastAsia="宋体" w:cs="宋体"/>
          <w:highlight w:val="none"/>
        </w:rPr>
        <w:t>将依法承担相应责任。</w:t>
      </w:r>
    </w:p>
    <w:p w14:paraId="02EC234F">
      <w:pPr>
        <w:keepNext w:val="0"/>
        <w:keepLines w:val="0"/>
        <w:pageBreakBefore w:val="0"/>
        <w:widowControl w:val="0"/>
        <w:kinsoku/>
        <w:wordWrap w:val="0"/>
        <w:overflowPunct/>
        <w:topLinePunct w:val="0"/>
        <w:autoSpaceDE/>
        <w:autoSpaceDN/>
        <w:bidi w:val="0"/>
        <w:adjustRightInd/>
        <w:snapToGrid/>
        <w:jc w:val="right"/>
        <w:textAlignment w:val="auto"/>
        <w:outlineLvl w:val="9"/>
        <w:rPr>
          <w:rFonts w:hint="eastAsia" w:ascii="宋体" w:hAnsi="宋体" w:eastAsia="宋体" w:cs="宋体"/>
          <w:highlight w:val="none"/>
        </w:rPr>
      </w:pPr>
    </w:p>
    <w:p w14:paraId="7EF448EB">
      <w:pPr>
        <w:keepNext w:val="0"/>
        <w:keepLines w:val="0"/>
        <w:pageBreakBefore w:val="0"/>
        <w:widowControl w:val="0"/>
        <w:kinsoku/>
        <w:wordWrap w:val="0"/>
        <w:overflowPunct/>
        <w:topLinePunct w:val="0"/>
        <w:autoSpaceDE/>
        <w:autoSpaceDN/>
        <w:bidi w:val="0"/>
        <w:adjustRightInd/>
        <w:snapToGrid/>
        <w:jc w:val="right"/>
        <w:textAlignment w:val="auto"/>
        <w:outlineLvl w:val="9"/>
        <w:rPr>
          <w:rFonts w:hint="eastAsia" w:ascii="宋体" w:hAnsi="宋体" w:eastAsia="宋体" w:cs="宋体"/>
          <w:highlight w:val="none"/>
        </w:rPr>
      </w:pPr>
    </w:p>
    <w:p w14:paraId="18949549">
      <w:pPr>
        <w:keepNext w:val="0"/>
        <w:keepLines w:val="0"/>
        <w:pageBreakBefore w:val="0"/>
        <w:widowControl w:val="0"/>
        <w:kinsoku/>
        <w:wordWrap w:val="0"/>
        <w:overflowPunct/>
        <w:topLinePunct w:val="0"/>
        <w:autoSpaceDE/>
        <w:autoSpaceDN/>
        <w:bidi w:val="0"/>
        <w:adjustRightInd/>
        <w:snapToGrid/>
        <w:jc w:val="right"/>
        <w:textAlignment w:val="auto"/>
        <w:outlineLvl w:val="9"/>
        <w:rPr>
          <w:rFonts w:hint="eastAsia" w:ascii="宋体" w:hAnsi="宋体" w:eastAsia="宋体" w:cs="宋体"/>
          <w:highlight w:val="none"/>
        </w:rPr>
      </w:pPr>
    </w:p>
    <w:p w14:paraId="5D443A7C">
      <w:pPr>
        <w:keepNext w:val="0"/>
        <w:keepLines w:val="0"/>
        <w:pageBreakBefore w:val="0"/>
        <w:widowControl w:val="0"/>
        <w:kinsoku/>
        <w:wordWrap w:val="0"/>
        <w:overflowPunct/>
        <w:topLinePunct w:val="0"/>
        <w:autoSpaceDE/>
        <w:autoSpaceDN/>
        <w:bidi w:val="0"/>
        <w:adjustRightInd/>
        <w:snapToGrid/>
        <w:jc w:val="right"/>
        <w:textAlignment w:val="auto"/>
        <w:outlineLvl w:val="9"/>
        <w:rPr>
          <w:rFonts w:hint="default" w:ascii="宋体" w:hAnsi="宋体" w:eastAsia="宋体" w:cs="宋体"/>
          <w:highlight w:val="none"/>
          <w:lang w:val="en-US" w:eastAsia="zh-CN"/>
        </w:rPr>
      </w:pPr>
      <w:r>
        <w:rPr>
          <w:rFonts w:hint="eastAsia" w:ascii="宋体" w:hAnsi="宋体" w:eastAsia="宋体" w:cs="宋体"/>
          <w:highlight w:val="none"/>
        </w:rPr>
        <w:t>企业名称（盖章）：</w:t>
      </w:r>
      <w:r>
        <w:rPr>
          <w:rFonts w:hint="eastAsia" w:cs="宋体"/>
          <w:highlight w:val="none"/>
          <w:lang w:val="en-US" w:eastAsia="zh-CN"/>
        </w:rPr>
        <w:t xml:space="preserve">        </w:t>
      </w:r>
    </w:p>
    <w:p w14:paraId="272353EC">
      <w:pPr>
        <w:keepNext w:val="0"/>
        <w:keepLines w:val="0"/>
        <w:pageBreakBefore w:val="0"/>
        <w:widowControl w:val="0"/>
        <w:kinsoku/>
        <w:wordWrap w:val="0"/>
        <w:overflowPunct/>
        <w:topLinePunct w:val="0"/>
        <w:autoSpaceDE/>
        <w:autoSpaceDN/>
        <w:bidi w:val="0"/>
        <w:adjustRightInd/>
        <w:snapToGrid/>
        <w:jc w:val="right"/>
        <w:textAlignment w:val="auto"/>
        <w:outlineLvl w:val="9"/>
        <w:rPr>
          <w:rFonts w:hint="default" w:ascii="宋体" w:hAnsi="宋体" w:eastAsia="宋体" w:cs="宋体"/>
          <w:highlight w:val="none"/>
          <w:lang w:val="en-US" w:eastAsia="zh-CN"/>
        </w:rPr>
      </w:pPr>
      <w:r>
        <w:rPr>
          <w:rFonts w:hint="eastAsia" w:ascii="宋体" w:hAnsi="宋体" w:eastAsia="宋体" w:cs="宋体"/>
          <w:highlight w:val="none"/>
        </w:rPr>
        <w:t>日期：</w:t>
      </w:r>
      <w:r>
        <w:rPr>
          <w:rFonts w:hint="eastAsia" w:cs="宋体"/>
          <w:highlight w:val="none"/>
          <w:lang w:val="en-US" w:eastAsia="zh-CN"/>
        </w:rPr>
        <w:t xml:space="preserve">        </w:t>
      </w:r>
    </w:p>
    <w:p w14:paraId="6FC3437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highlight w:val="none"/>
        </w:rPr>
      </w:pPr>
    </w:p>
    <w:p w14:paraId="61DB66F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highlight w:val="none"/>
        </w:rPr>
      </w:pPr>
    </w:p>
    <w:p w14:paraId="7805729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highlight w:val="none"/>
        </w:rPr>
      </w:pPr>
    </w:p>
    <w:p w14:paraId="1EFEFFE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highlight w:val="none"/>
        </w:rPr>
      </w:pPr>
    </w:p>
    <w:p w14:paraId="0A7492A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highlight w:val="none"/>
        </w:rPr>
      </w:pPr>
    </w:p>
    <w:p w14:paraId="44FB3EA6">
      <w:pPr>
        <w:rPr>
          <w:rFonts w:hint="eastAsia"/>
          <w:b/>
          <w:bCs/>
        </w:rPr>
      </w:pPr>
      <w:r>
        <w:rPr>
          <w:rFonts w:hint="eastAsia" w:ascii="宋体" w:hAnsi="宋体" w:eastAsia="宋体" w:cs="宋体"/>
          <w:highlight w:val="none"/>
        </w:rPr>
        <w:t>¹从业人员、营业收入、资产总额填报上一年度数据</w:t>
      </w:r>
      <w:r>
        <w:rPr>
          <w:rFonts w:hint="eastAsia" w:ascii="宋体" w:hAnsi="宋体" w:eastAsia="宋体" w:cs="宋体"/>
          <w:highlight w:val="none"/>
          <w:lang w:eastAsia="zh-CN"/>
        </w:rPr>
        <w:t>，</w:t>
      </w:r>
      <w:r>
        <w:rPr>
          <w:rFonts w:hint="eastAsia" w:ascii="宋体" w:hAnsi="宋体" w:eastAsia="宋体" w:cs="宋体"/>
          <w:highlight w:val="none"/>
        </w:rPr>
        <w:t>无上一年度数据的新成立企业可不填报</w:t>
      </w:r>
      <w:r>
        <w:rPr>
          <w:rFonts w:hint="eastAsia" w:cs="宋体"/>
          <w:highlight w:val="none"/>
          <w:lang w:eastAsia="zh-CN"/>
        </w:rPr>
        <w:t>。</w:t>
      </w:r>
      <w:r>
        <w:rPr>
          <w:rFonts w:hint="eastAsia"/>
          <w:b/>
          <w:bCs/>
        </w:rPr>
        <w:br w:type="page"/>
      </w:r>
    </w:p>
    <w:p w14:paraId="212441E7">
      <w:pPr>
        <w:bidi w:val="0"/>
        <w:ind w:left="0" w:leftChars="0" w:firstLine="0" w:firstLineChars="0"/>
        <w:rPr>
          <w:rFonts w:hint="eastAsia" w:ascii="宋体" w:hAnsi="宋体" w:eastAsia="宋体" w:cs="宋体"/>
          <w:spacing w:val="0"/>
          <w:w w:val="100"/>
          <w:sz w:val="24"/>
        </w:rPr>
      </w:pPr>
      <w:r>
        <w:rPr>
          <w:rFonts w:hint="eastAsia"/>
        </w:rPr>
        <w:t>（以下格式文件由供应商根据需要选用）</w:t>
      </w:r>
    </w:p>
    <w:p w14:paraId="06195734">
      <w:pPr>
        <w:pStyle w:val="3"/>
        <w:bidi w:val="0"/>
        <w:ind w:left="0" w:leftChars="0" w:firstLine="0" w:firstLineChars="0"/>
        <w:jc w:val="center"/>
        <w:rPr>
          <w:rFonts w:hint="eastAsia"/>
        </w:rPr>
      </w:pPr>
      <w:r>
        <w:rPr>
          <w:rFonts w:hint="eastAsia"/>
        </w:rPr>
        <w:t>十</w:t>
      </w:r>
      <w:r>
        <w:rPr>
          <w:rFonts w:hint="eastAsia"/>
          <w:lang w:val="en-US" w:eastAsia="zh-CN"/>
        </w:rPr>
        <w:t>一</w:t>
      </w:r>
      <w:r>
        <w:rPr>
          <w:rFonts w:hint="eastAsia"/>
        </w:rPr>
        <w:t>、监狱企业证明文件</w:t>
      </w:r>
    </w:p>
    <w:p w14:paraId="4221B2A0">
      <w:pPr>
        <w:bidi w:val="0"/>
        <w:rPr>
          <w:rFonts w:hint="eastAsia"/>
        </w:rPr>
      </w:pPr>
    </w:p>
    <w:p w14:paraId="0BB45A81">
      <w:pPr>
        <w:bidi w:val="0"/>
        <w:rPr>
          <w:rFonts w:hint="eastAsia"/>
        </w:rPr>
      </w:pPr>
      <w:r>
        <w:rPr>
          <w:rFonts w:hint="eastAsia"/>
        </w:rPr>
        <w:t>提供由省级以上监狱管理局、戒毒管理局（含新疆生产建设兵团）出具的属于监狱企业的证明文件。</w:t>
      </w:r>
    </w:p>
    <w:p w14:paraId="748BFE1B">
      <w:pPr>
        <w:spacing w:after="0"/>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50ED3098">
      <w:pPr>
        <w:bidi w:val="0"/>
        <w:ind w:left="0" w:leftChars="0" w:firstLine="0" w:firstLineChars="0"/>
        <w:rPr>
          <w:rFonts w:hint="eastAsia" w:ascii="宋体" w:hAnsi="宋体" w:eastAsia="宋体" w:cs="宋体"/>
          <w:spacing w:val="0"/>
          <w:w w:val="100"/>
          <w:sz w:val="24"/>
        </w:rPr>
      </w:pPr>
      <w:r>
        <w:rPr>
          <w:rFonts w:hint="eastAsia"/>
        </w:rPr>
        <w:t>（以下格式文件由供应商根据需要选用）</w:t>
      </w:r>
    </w:p>
    <w:p w14:paraId="35D90A31">
      <w:pPr>
        <w:pStyle w:val="3"/>
        <w:bidi w:val="0"/>
        <w:ind w:left="0" w:leftChars="0" w:firstLine="0" w:firstLineChars="0"/>
        <w:jc w:val="center"/>
        <w:rPr>
          <w:rFonts w:hint="eastAsia"/>
        </w:rPr>
      </w:pPr>
      <w:r>
        <w:rPr>
          <w:rFonts w:hint="eastAsia"/>
        </w:rPr>
        <w:t>十</w:t>
      </w:r>
      <w:r>
        <w:rPr>
          <w:rFonts w:hint="eastAsia"/>
          <w:lang w:val="en-US" w:eastAsia="zh-CN"/>
        </w:rPr>
        <w:t>二</w:t>
      </w:r>
      <w:r>
        <w:rPr>
          <w:rFonts w:hint="eastAsia"/>
        </w:rPr>
        <w:t>、残疾人福利性单位声明函</w:t>
      </w:r>
    </w:p>
    <w:p w14:paraId="1898C9D7">
      <w:pPr>
        <w:bidi w:val="0"/>
        <w:rPr>
          <w:rFonts w:hint="eastAsia"/>
        </w:rPr>
      </w:pPr>
    </w:p>
    <w:p w14:paraId="1C125DF7">
      <w:pPr>
        <w:bidi w:val="0"/>
        <w:rPr>
          <w:rFonts w:hint="eastAsia"/>
        </w:rPr>
      </w:pPr>
      <w:r>
        <w:rPr>
          <w:rFonts w:hint="eastAsia"/>
        </w:rPr>
        <w:t>本单位郑重声明，根据《财政部民政部中国残疾人联合会关于促进残疾人就业政府采购政策的通知》（财库〔2017〕141号）的规定，本单位为符合条件的残疾人福利性单位，且本单位参加</w:t>
      </w:r>
      <w:r>
        <w:rPr>
          <w:rFonts w:hint="eastAsia"/>
          <w:u w:val="single"/>
          <w:lang w:val="en-US" w:eastAsia="zh-CN"/>
        </w:rPr>
        <w:t xml:space="preserve">    </w:t>
      </w:r>
      <w:r>
        <w:rPr>
          <w:rFonts w:hint="eastAsia"/>
        </w:rPr>
        <w:t>单位的</w:t>
      </w:r>
      <w:r>
        <w:rPr>
          <w:rFonts w:hint="eastAsia"/>
          <w:u w:val="single"/>
          <w:lang w:val="en-US" w:eastAsia="zh-CN"/>
        </w:rPr>
        <w:t xml:space="preserve">     </w:t>
      </w:r>
      <w:r>
        <w:rPr>
          <w:rFonts w:hint="eastAsia"/>
        </w:rPr>
        <w:t>项目采购活动提供本单位制造的货物（由本单位承担工程/提供服务），或者提供其他残疾人福利性单位制造的货物（不包括使用非残疾人福利性单位注册商标的货物）。</w:t>
      </w:r>
    </w:p>
    <w:p w14:paraId="0E70D348">
      <w:pPr>
        <w:bidi w:val="0"/>
        <w:rPr>
          <w:rFonts w:hint="eastAsia"/>
        </w:rPr>
      </w:pPr>
      <w:r>
        <w:rPr>
          <w:rFonts w:hint="eastAsia"/>
        </w:rPr>
        <w:t>本单位对上述声明的真实性负责。如有虚假，将依法承担相应责任。</w:t>
      </w:r>
    </w:p>
    <w:p w14:paraId="54E261C3">
      <w:pPr>
        <w:bidi w:val="0"/>
        <w:jc w:val="right"/>
        <w:rPr>
          <w:rFonts w:hint="default" w:eastAsia="宋体"/>
          <w:lang w:val="en-US" w:eastAsia="zh-CN"/>
        </w:rPr>
      </w:pPr>
      <w:r>
        <w:rPr>
          <w:rFonts w:hint="eastAsia"/>
        </w:rPr>
        <w:t>单位名称（盖章）：</w:t>
      </w:r>
      <w:r>
        <w:rPr>
          <w:rFonts w:hint="eastAsia"/>
          <w:lang w:val="en-US" w:eastAsia="zh-CN"/>
        </w:rPr>
        <w:t xml:space="preserve">           </w:t>
      </w:r>
    </w:p>
    <w:p w14:paraId="11E5ED3A">
      <w:pPr>
        <w:bidi w:val="0"/>
        <w:jc w:val="right"/>
        <w:rPr>
          <w:rFonts w:hint="default" w:eastAsia="宋体"/>
          <w:lang w:val="en-US" w:eastAsia="zh-CN"/>
        </w:rPr>
      </w:pPr>
      <w:r>
        <w:rPr>
          <w:rFonts w:hint="eastAsia"/>
        </w:rPr>
        <w:t>日期：</w:t>
      </w:r>
      <w:r>
        <w:rPr>
          <w:rFonts w:hint="eastAsia"/>
          <w:lang w:val="en-US" w:eastAsia="zh-CN"/>
        </w:rPr>
        <w:t xml:space="preserve">           </w:t>
      </w:r>
    </w:p>
    <w:p w14:paraId="3721C04C">
      <w:pPr>
        <w:spacing w:after="0"/>
        <w:jc w:val="right"/>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5B73B0EB">
      <w:pPr>
        <w:pStyle w:val="3"/>
        <w:bidi w:val="0"/>
        <w:ind w:left="0" w:leftChars="0" w:firstLine="0" w:firstLineChars="0"/>
        <w:jc w:val="center"/>
        <w:rPr>
          <w:rFonts w:hint="eastAsia"/>
        </w:rPr>
      </w:pPr>
      <w:r>
        <w:rPr>
          <w:rFonts w:hint="eastAsia"/>
        </w:rPr>
        <w:t>十</w:t>
      </w:r>
      <w:r>
        <w:rPr>
          <w:rFonts w:hint="eastAsia"/>
          <w:lang w:val="en-US" w:eastAsia="zh-CN"/>
        </w:rPr>
        <w:t>三</w:t>
      </w:r>
      <w:r>
        <w:rPr>
          <w:rFonts w:hint="eastAsia"/>
        </w:rPr>
        <w:t>、主要商务</w:t>
      </w:r>
      <w:r>
        <w:rPr>
          <w:rFonts w:hint="eastAsia"/>
          <w:lang w:val="en-US" w:eastAsia="zh-CN"/>
        </w:rPr>
        <w:t>条款</w:t>
      </w:r>
      <w:r>
        <w:rPr>
          <w:rFonts w:hint="eastAsia"/>
        </w:rPr>
        <w:t>承诺书</w:t>
      </w:r>
    </w:p>
    <w:p w14:paraId="275CD519">
      <w:pPr>
        <w:bidi w:val="0"/>
        <w:rPr>
          <w:rFonts w:hint="eastAsia"/>
        </w:rPr>
      </w:pPr>
    </w:p>
    <w:p w14:paraId="124F3F49">
      <w:pPr>
        <w:bidi w:val="0"/>
        <w:rPr>
          <w:rFonts w:hint="eastAsia"/>
        </w:rPr>
      </w:pPr>
      <w:r>
        <w:rPr>
          <w:rFonts w:hint="eastAsia"/>
        </w:rPr>
        <w:t>我公司承诺可以完全满足</w:t>
      </w:r>
      <w:r>
        <w:rPr>
          <w:rFonts w:hint="eastAsia"/>
          <w:u w:val="single"/>
          <w:lang w:eastAsia="zh-CN"/>
        </w:rPr>
        <w:t>（</w:t>
      </w:r>
      <w:r>
        <w:rPr>
          <w:rFonts w:hint="eastAsia"/>
          <w:u w:val="single"/>
        </w:rPr>
        <w:t>项目名称</w:t>
      </w:r>
      <w:r>
        <w:rPr>
          <w:rFonts w:hint="eastAsia"/>
          <w:u w:val="single"/>
          <w:lang w:eastAsia="zh-CN"/>
        </w:rPr>
        <w:t>、</w:t>
      </w:r>
      <w:r>
        <w:rPr>
          <w:rFonts w:hint="eastAsia" w:cs="宋体"/>
          <w:color w:val="auto"/>
          <w:highlight w:val="none"/>
          <w:u w:val="single"/>
          <w:lang w:val="en-US" w:eastAsia="zh-CN"/>
        </w:rPr>
        <w:t>项目编号、包号</w:t>
      </w:r>
      <w:r>
        <w:rPr>
          <w:rFonts w:hint="eastAsia"/>
          <w:u w:val="single"/>
        </w:rPr>
        <w:t>）</w:t>
      </w:r>
      <w:r>
        <w:rPr>
          <w:rFonts w:hint="eastAsia"/>
          <w:lang w:eastAsia="zh-CN"/>
        </w:rPr>
        <w:t>谈判</w:t>
      </w:r>
      <w:r>
        <w:rPr>
          <w:rFonts w:hint="eastAsia"/>
        </w:rPr>
        <w:t>文件的所有主要商务条款要求，包括</w:t>
      </w:r>
      <w:r>
        <w:rPr>
          <w:rFonts w:hint="eastAsia"/>
          <w:lang w:val="en-US" w:eastAsia="zh-CN"/>
        </w:rPr>
        <w:t>标的提供时间</w:t>
      </w:r>
      <w:r>
        <w:rPr>
          <w:rFonts w:hint="eastAsia"/>
        </w:rPr>
        <w:t>、</w:t>
      </w:r>
      <w:r>
        <w:rPr>
          <w:rFonts w:hint="eastAsia"/>
          <w:lang w:val="en-US" w:eastAsia="zh-CN"/>
        </w:rPr>
        <w:t>标的提供地点</w:t>
      </w:r>
      <w:r>
        <w:rPr>
          <w:rFonts w:hint="eastAsia"/>
        </w:rPr>
        <w:t>、付款方式、验收要求、履约保证金等。若有不符合或未按承诺履行的，承担相应法律后果。</w:t>
      </w:r>
    </w:p>
    <w:p w14:paraId="084B2772">
      <w:pPr>
        <w:bidi w:val="0"/>
        <w:rPr>
          <w:rFonts w:hint="eastAsia"/>
        </w:rPr>
      </w:pPr>
      <w:r>
        <w:rPr>
          <w:rFonts w:hint="eastAsia"/>
        </w:rPr>
        <w:t>如有优于</w:t>
      </w:r>
      <w:r>
        <w:rPr>
          <w:rFonts w:hint="eastAsia"/>
          <w:lang w:eastAsia="zh-CN"/>
        </w:rPr>
        <w:t>谈判</w:t>
      </w:r>
      <w:r>
        <w:rPr>
          <w:rFonts w:hint="eastAsia"/>
        </w:rPr>
        <w:t>文件主要商务要求的请在此承诺书中说明。</w:t>
      </w:r>
    </w:p>
    <w:p w14:paraId="0DC8AEC4">
      <w:pPr>
        <w:bidi w:val="0"/>
        <w:rPr>
          <w:rFonts w:hint="eastAsia"/>
        </w:rPr>
      </w:pPr>
    </w:p>
    <w:p w14:paraId="101779D5">
      <w:pPr>
        <w:bidi w:val="0"/>
        <w:rPr>
          <w:rFonts w:hint="eastAsia" w:eastAsia="宋体"/>
          <w:lang w:eastAsia="zh-CN"/>
        </w:rPr>
      </w:pPr>
      <w:r>
        <w:rPr>
          <w:rFonts w:hint="eastAsia"/>
        </w:rPr>
        <w:t>特此承诺</w:t>
      </w:r>
      <w:r>
        <w:rPr>
          <w:rFonts w:hint="eastAsia"/>
          <w:lang w:eastAsia="zh-CN"/>
        </w:rPr>
        <w:t>。</w:t>
      </w:r>
    </w:p>
    <w:p w14:paraId="12E7E822">
      <w:pPr>
        <w:bidi w:val="0"/>
        <w:jc w:val="right"/>
        <w:rPr>
          <w:rFonts w:hint="default" w:eastAsia="宋体"/>
          <w:lang w:val="en-US" w:eastAsia="zh-CN"/>
        </w:rPr>
      </w:pPr>
      <w:r>
        <w:rPr>
          <w:rFonts w:hint="eastAsia"/>
        </w:rPr>
        <w:t>供应商名称（盖章）：</w:t>
      </w:r>
      <w:r>
        <w:rPr>
          <w:rFonts w:hint="eastAsia"/>
          <w:lang w:val="en-US" w:eastAsia="zh-CN"/>
        </w:rPr>
        <w:t xml:space="preserve">               </w:t>
      </w:r>
    </w:p>
    <w:p w14:paraId="31C35A4B">
      <w:pPr>
        <w:bidi w:val="0"/>
        <w:jc w:val="right"/>
        <w:rPr>
          <w:rFonts w:hint="eastAsia"/>
        </w:rPr>
      </w:pPr>
      <w:r>
        <w:rPr>
          <w:rFonts w:hint="eastAsia"/>
        </w:rPr>
        <w:t>年</w:t>
      </w:r>
      <w:r>
        <w:rPr>
          <w:rFonts w:hint="eastAsia"/>
        </w:rPr>
        <w:tab/>
      </w:r>
      <w:r>
        <w:rPr>
          <w:rFonts w:hint="eastAsia"/>
        </w:rPr>
        <w:t>月</w:t>
      </w:r>
      <w:r>
        <w:rPr>
          <w:rFonts w:hint="eastAsia"/>
        </w:rPr>
        <w:tab/>
      </w:r>
      <w:r>
        <w:rPr>
          <w:rFonts w:hint="eastAsia"/>
        </w:rPr>
        <w:t>日</w:t>
      </w:r>
    </w:p>
    <w:p w14:paraId="62B5CD3F">
      <w:pPr>
        <w:spacing w:after="0"/>
        <w:jc w:val="right"/>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2C5C8D2B">
      <w:pPr>
        <w:pStyle w:val="3"/>
        <w:bidi w:val="0"/>
        <w:ind w:left="0" w:leftChars="0" w:firstLine="0" w:firstLineChars="0"/>
        <w:jc w:val="center"/>
        <w:rPr>
          <w:rFonts w:hint="eastAsia"/>
        </w:rPr>
      </w:pPr>
      <w:r>
        <w:rPr>
          <w:rFonts w:hint="eastAsia"/>
        </w:rPr>
        <w:t>十</w:t>
      </w:r>
      <w:r>
        <w:rPr>
          <w:rFonts w:hint="eastAsia"/>
          <w:lang w:val="en-US" w:eastAsia="zh-CN"/>
        </w:rPr>
        <w:t>四</w:t>
      </w:r>
      <w:r>
        <w:rPr>
          <w:rFonts w:hint="eastAsia"/>
        </w:rPr>
        <w:t>、技术偏离表</w:t>
      </w:r>
    </w:p>
    <w:tbl>
      <w:tblPr>
        <w:tblStyle w:val="8"/>
        <w:tblW w:w="461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02"/>
        <w:gridCol w:w="1430"/>
        <w:gridCol w:w="487"/>
        <w:gridCol w:w="2022"/>
        <w:gridCol w:w="1304"/>
        <w:gridCol w:w="1474"/>
        <w:gridCol w:w="1394"/>
      </w:tblGrid>
      <w:tr w14:paraId="17642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jc w:val="center"/>
        </w:trPr>
        <w:tc>
          <w:tcPr>
            <w:tcW w:w="500" w:type="pct"/>
            <w:vAlign w:val="center"/>
          </w:tcPr>
          <w:p w14:paraId="4E6BF0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rPr>
            </w:pPr>
            <w:r>
              <w:rPr>
                <w:rFonts w:hint="eastAsia"/>
                <w:b/>
                <w:bCs/>
              </w:rPr>
              <w:t>序号</w:t>
            </w:r>
          </w:p>
        </w:tc>
        <w:tc>
          <w:tcPr>
            <w:tcW w:w="793" w:type="pct"/>
            <w:vAlign w:val="center"/>
          </w:tcPr>
          <w:p w14:paraId="0C4046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rPr>
            </w:pPr>
            <w:r>
              <w:rPr>
                <w:rFonts w:hint="eastAsia"/>
                <w:b/>
                <w:bCs/>
                <w:lang w:val="en-US" w:eastAsia="zh-CN"/>
              </w:rPr>
              <w:t>标的名称</w:t>
            </w:r>
          </w:p>
        </w:tc>
        <w:tc>
          <w:tcPr>
            <w:tcW w:w="1391" w:type="pct"/>
            <w:gridSpan w:val="2"/>
            <w:vAlign w:val="center"/>
          </w:tcPr>
          <w:p w14:paraId="550131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rPr>
            </w:pPr>
            <w:r>
              <w:rPr>
                <w:rFonts w:hint="eastAsia"/>
                <w:b/>
                <w:bCs/>
                <w:lang w:val="en-US" w:eastAsia="zh-CN"/>
              </w:rPr>
              <w:t>技术要求</w:t>
            </w:r>
          </w:p>
        </w:tc>
        <w:tc>
          <w:tcPr>
            <w:tcW w:w="723" w:type="pct"/>
            <w:vAlign w:val="center"/>
          </w:tcPr>
          <w:p w14:paraId="3227DC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rPr>
            </w:pPr>
            <w:r>
              <w:rPr>
                <w:rFonts w:hint="eastAsia"/>
                <w:b/>
                <w:bCs/>
              </w:rPr>
              <w:t>响应内容</w:t>
            </w:r>
          </w:p>
        </w:tc>
        <w:tc>
          <w:tcPr>
            <w:tcW w:w="817" w:type="pct"/>
            <w:vAlign w:val="center"/>
          </w:tcPr>
          <w:p w14:paraId="4E2CDD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rPr>
            </w:pPr>
            <w:r>
              <w:rPr>
                <w:rFonts w:hint="eastAsia"/>
                <w:b/>
                <w:bCs/>
              </w:rPr>
              <w:t>偏离程度</w:t>
            </w:r>
          </w:p>
        </w:tc>
        <w:tc>
          <w:tcPr>
            <w:tcW w:w="773" w:type="pct"/>
            <w:vAlign w:val="center"/>
          </w:tcPr>
          <w:p w14:paraId="51D25A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rPr>
            </w:pPr>
            <w:r>
              <w:rPr>
                <w:rFonts w:hint="eastAsia"/>
                <w:b/>
                <w:bCs/>
              </w:rPr>
              <w:t>备注</w:t>
            </w:r>
          </w:p>
        </w:tc>
      </w:tr>
      <w:tr w14:paraId="680F4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500" w:type="pct"/>
            <w:vMerge w:val="restart"/>
            <w:vAlign w:val="center"/>
          </w:tcPr>
          <w:p w14:paraId="385CBEA4">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93" w:type="pct"/>
            <w:vMerge w:val="restart"/>
            <w:vAlign w:val="center"/>
          </w:tcPr>
          <w:p w14:paraId="61CAC9F0">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270" w:type="pct"/>
            <w:vAlign w:val="center"/>
          </w:tcPr>
          <w:p w14:paraId="051D747A">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121" w:type="pct"/>
            <w:vAlign w:val="center"/>
          </w:tcPr>
          <w:p w14:paraId="66A54A94">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both"/>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1.1…</w:t>
            </w:r>
          </w:p>
        </w:tc>
        <w:tc>
          <w:tcPr>
            <w:tcW w:w="723" w:type="pct"/>
            <w:vAlign w:val="center"/>
          </w:tcPr>
          <w:p w14:paraId="71ED308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vAlign w:val="center"/>
          </w:tcPr>
          <w:p w14:paraId="2D0BE40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vAlign w:val="center"/>
          </w:tcPr>
          <w:p w14:paraId="77C1FE63">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r w14:paraId="7B647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500" w:type="pct"/>
            <w:vMerge w:val="continue"/>
            <w:tcBorders>
              <w:top w:val="nil"/>
            </w:tcBorders>
            <w:vAlign w:val="center"/>
          </w:tcPr>
          <w:p w14:paraId="7C726BD1">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93" w:type="pct"/>
            <w:vMerge w:val="continue"/>
            <w:tcBorders>
              <w:top w:val="nil"/>
            </w:tcBorders>
            <w:vAlign w:val="center"/>
          </w:tcPr>
          <w:p w14:paraId="6747DA4E">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270" w:type="pct"/>
            <w:vAlign w:val="center"/>
          </w:tcPr>
          <w:p w14:paraId="4FDF4413">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1121" w:type="pct"/>
            <w:vAlign w:val="center"/>
          </w:tcPr>
          <w:p w14:paraId="5AD53910">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both"/>
              <w:textAlignment w:val="auto"/>
              <w:rPr>
                <w:rFonts w:hint="eastAsia" w:ascii="宋体" w:hAnsi="宋体" w:eastAsia="宋体" w:cs="宋体"/>
                <w:sz w:val="24"/>
                <w:szCs w:val="24"/>
                <w:highlight w:val="none"/>
              </w:rPr>
            </w:pPr>
            <w:r>
              <w:rPr>
                <w:rFonts w:hint="eastAsia" w:cs="宋体"/>
                <w:sz w:val="24"/>
                <w:szCs w:val="24"/>
                <w:highlight w:val="none"/>
                <w:lang w:val="en-US" w:eastAsia="zh-CN"/>
              </w:rPr>
              <w:t>1.2…</w:t>
            </w:r>
          </w:p>
        </w:tc>
        <w:tc>
          <w:tcPr>
            <w:tcW w:w="723" w:type="pct"/>
            <w:vAlign w:val="center"/>
          </w:tcPr>
          <w:p w14:paraId="2F5E29E5">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vAlign w:val="center"/>
          </w:tcPr>
          <w:p w14:paraId="66A37C7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vAlign w:val="center"/>
          </w:tcPr>
          <w:p w14:paraId="78DF60C9">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r w14:paraId="417AD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500" w:type="pct"/>
            <w:vMerge w:val="continue"/>
            <w:tcBorders>
              <w:top w:val="nil"/>
              <w:bottom w:val="single" w:color="auto" w:sz="4" w:space="0"/>
            </w:tcBorders>
            <w:vAlign w:val="center"/>
          </w:tcPr>
          <w:p w14:paraId="6C705503">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93" w:type="pct"/>
            <w:vMerge w:val="continue"/>
            <w:tcBorders>
              <w:top w:val="nil"/>
              <w:bottom w:val="single" w:color="auto" w:sz="4" w:space="0"/>
            </w:tcBorders>
            <w:vAlign w:val="center"/>
          </w:tcPr>
          <w:p w14:paraId="353C61B1">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270" w:type="pct"/>
            <w:tcBorders>
              <w:bottom w:val="single" w:color="auto" w:sz="4" w:space="0"/>
            </w:tcBorders>
            <w:vAlign w:val="center"/>
          </w:tcPr>
          <w:p w14:paraId="3E581B1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1121" w:type="pct"/>
            <w:tcBorders>
              <w:bottom w:val="single" w:color="auto" w:sz="4" w:space="0"/>
            </w:tcBorders>
            <w:vAlign w:val="center"/>
          </w:tcPr>
          <w:p w14:paraId="68B79FE5">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both"/>
              <w:textAlignment w:val="auto"/>
              <w:rPr>
                <w:rFonts w:hint="eastAsia" w:ascii="宋体" w:hAnsi="宋体" w:eastAsia="宋体" w:cs="宋体"/>
                <w:sz w:val="24"/>
                <w:szCs w:val="24"/>
                <w:highlight w:val="none"/>
              </w:rPr>
            </w:pPr>
            <w:r>
              <w:rPr>
                <w:rFonts w:hint="eastAsia" w:cs="宋体"/>
                <w:sz w:val="24"/>
                <w:szCs w:val="24"/>
                <w:highlight w:val="none"/>
                <w:lang w:val="en-US" w:eastAsia="zh-CN"/>
              </w:rPr>
              <w:t>…</w:t>
            </w:r>
          </w:p>
        </w:tc>
        <w:tc>
          <w:tcPr>
            <w:tcW w:w="723" w:type="pct"/>
            <w:tcBorders>
              <w:bottom w:val="single" w:color="auto" w:sz="4" w:space="0"/>
            </w:tcBorders>
            <w:vAlign w:val="center"/>
          </w:tcPr>
          <w:p w14:paraId="0951DA14">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tcBorders>
              <w:bottom w:val="single" w:color="auto" w:sz="4" w:space="0"/>
            </w:tcBorders>
            <w:vAlign w:val="center"/>
          </w:tcPr>
          <w:p w14:paraId="64BF95C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tcBorders>
              <w:bottom w:val="single" w:color="auto" w:sz="4" w:space="0"/>
            </w:tcBorders>
            <w:vAlign w:val="center"/>
          </w:tcPr>
          <w:p w14:paraId="1BC4AFD0">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r w14:paraId="1D72D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500" w:type="pct"/>
            <w:vMerge w:val="restart"/>
            <w:tcBorders>
              <w:top w:val="single" w:color="auto" w:sz="4" w:space="0"/>
              <w:left w:val="single" w:color="auto" w:sz="4" w:space="0"/>
              <w:bottom w:val="single" w:color="auto" w:sz="4" w:space="0"/>
              <w:right w:val="single" w:color="auto" w:sz="4" w:space="0"/>
            </w:tcBorders>
            <w:vAlign w:val="center"/>
          </w:tcPr>
          <w:p w14:paraId="41A3F2B0">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93" w:type="pct"/>
            <w:vMerge w:val="restart"/>
            <w:tcBorders>
              <w:top w:val="single" w:color="auto" w:sz="4" w:space="0"/>
              <w:left w:val="single" w:color="auto" w:sz="4" w:space="0"/>
              <w:bottom w:val="single" w:color="auto" w:sz="4" w:space="0"/>
              <w:right w:val="single" w:color="auto" w:sz="4" w:space="0"/>
            </w:tcBorders>
            <w:vAlign w:val="center"/>
          </w:tcPr>
          <w:p w14:paraId="28EBED09">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487" w:type="dxa"/>
            <w:tcBorders>
              <w:top w:val="single" w:color="auto" w:sz="4" w:space="0"/>
              <w:left w:val="single" w:color="auto" w:sz="4" w:space="0"/>
              <w:bottom w:val="single" w:color="auto" w:sz="4" w:space="0"/>
              <w:right w:val="single" w:color="auto" w:sz="4" w:space="0"/>
            </w:tcBorders>
            <w:vAlign w:val="center"/>
          </w:tcPr>
          <w:p w14:paraId="6D0E696B">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022" w:type="dxa"/>
            <w:tcBorders>
              <w:top w:val="single" w:color="auto" w:sz="4" w:space="0"/>
              <w:left w:val="single" w:color="auto" w:sz="4" w:space="0"/>
              <w:bottom w:val="single" w:color="auto" w:sz="4" w:space="0"/>
              <w:right w:val="single" w:color="auto" w:sz="4" w:space="0"/>
            </w:tcBorders>
            <w:vAlign w:val="center"/>
          </w:tcPr>
          <w:p w14:paraId="563E5001">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both"/>
              <w:textAlignment w:val="auto"/>
              <w:rPr>
                <w:rFonts w:hint="eastAsia" w:ascii="宋体" w:hAnsi="宋体" w:eastAsia="宋体" w:cs="宋体"/>
                <w:sz w:val="24"/>
                <w:szCs w:val="24"/>
                <w:highlight w:val="none"/>
              </w:rPr>
            </w:pPr>
            <w:r>
              <w:rPr>
                <w:rFonts w:hint="eastAsia" w:cs="宋体"/>
                <w:sz w:val="24"/>
                <w:szCs w:val="24"/>
                <w:highlight w:val="none"/>
                <w:lang w:val="en-US" w:eastAsia="zh-CN"/>
              </w:rPr>
              <w:t>2.1…</w:t>
            </w:r>
          </w:p>
        </w:tc>
        <w:tc>
          <w:tcPr>
            <w:tcW w:w="723" w:type="pct"/>
            <w:tcBorders>
              <w:top w:val="single" w:color="auto" w:sz="4" w:space="0"/>
              <w:left w:val="single" w:color="auto" w:sz="4" w:space="0"/>
              <w:bottom w:val="single" w:color="auto" w:sz="4" w:space="0"/>
              <w:right w:val="single" w:color="auto" w:sz="4" w:space="0"/>
            </w:tcBorders>
            <w:vAlign w:val="center"/>
          </w:tcPr>
          <w:p w14:paraId="6A92D9BA">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3CADF288">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6AE56E33">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r w14:paraId="628DE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jc w:val="center"/>
        </w:trPr>
        <w:tc>
          <w:tcPr>
            <w:tcW w:w="500" w:type="pct"/>
            <w:vMerge w:val="continue"/>
            <w:tcBorders>
              <w:top w:val="single" w:color="auto" w:sz="4" w:space="0"/>
              <w:left w:val="single" w:color="auto" w:sz="4" w:space="0"/>
              <w:bottom w:val="single" w:color="auto" w:sz="4" w:space="0"/>
              <w:right w:val="single" w:color="auto" w:sz="4" w:space="0"/>
            </w:tcBorders>
            <w:vAlign w:val="center"/>
          </w:tcPr>
          <w:p w14:paraId="3EA44A3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93" w:type="pct"/>
            <w:vMerge w:val="continue"/>
            <w:tcBorders>
              <w:top w:val="single" w:color="auto" w:sz="4" w:space="0"/>
              <w:left w:val="single" w:color="auto" w:sz="4" w:space="0"/>
              <w:bottom w:val="single" w:color="auto" w:sz="4" w:space="0"/>
              <w:right w:val="single" w:color="auto" w:sz="4" w:space="0"/>
            </w:tcBorders>
            <w:vAlign w:val="center"/>
          </w:tcPr>
          <w:p w14:paraId="1D44C6F3">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487" w:type="dxa"/>
            <w:tcBorders>
              <w:top w:val="single" w:color="auto" w:sz="4" w:space="0"/>
              <w:left w:val="single" w:color="auto" w:sz="4" w:space="0"/>
              <w:bottom w:val="single" w:color="auto" w:sz="4" w:space="0"/>
              <w:right w:val="single" w:color="auto" w:sz="4" w:space="0"/>
            </w:tcBorders>
            <w:vAlign w:val="center"/>
          </w:tcPr>
          <w:p w14:paraId="15955FF0">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172912A1">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both"/>
              <w:textAlignment w:val="auto"/>
              <w:rPr>
                <w:rFonts w:hint="eastAsia" w:ascii="宋体" w:hAnsi="宋体" w:eastAsia="宋体" w:cs="宋体"/>
                <w:sz w:val="24"/>
                <w:szCs w:val="24"/>
                <w:highlight w:val="none"/>
              </w:rPr>
            </w:pPr>
            <w:r>
              <w:rPr>
                <w:rFonts w:hint="eastAsia" w:cs="宋体"/>
                <w:sz w:val="24"/>
                <w:szCs w:val="24"/>
                <w:highlight w:val="none"/>
                <w:lang w:val="en-US" w:eastAsia="zh-CN"/>
              </w:rPr>
              <w:t>2.2…</w:t>
            </w:r>
          </w:p>
        </w:tc>
        <w:tc>
          <w:tcPr>
            <w:tcW w:w="723" w:type="pct"/>
            <w:tcBorders>
              <w:top w:val="single" w:color="auto" w:sz="4" w:space="0"/>
              <w:left w:val="single" w:color="auto" w:sz="4" w:space="0"/>
              <w:bottom w:val="single" w:color="auto" w:sz="4" w:space="0"/>
              <w:right w:val="single" w:color="auto" w:sz="4" w:space="0"/>
            </w:tcBorders>
            <w:vAlign w:val="center"/>
          </w:tcPr>
          <w:p w14:paraId="5700FA10">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54D934E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61ED44B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r w14:paraId="65D28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500" w:type="pct"/>
            <w:vMerge w:val="continue"/>
            <w:tcBorders>
              <w:top w:val="single" w:color="auto" w:sz="4" w:space="0"/>
              <w:left w:val="single" w:color="auto" w:sz="4" w:space="0"/>
              <w:bottom w:val="single" w:color="auto" w:sz="4" w:space="0"/>
              <w:right w:val="single" w:color="auto" w:sz="4" w:space="0"/>
            </w:tcBorders>
            <w:vAlign w:val="center"/>
          </w:tcPr>
          <w:p w14:paraId="3B5863A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93" w:type="pct"/>
            <w:vMerge w:val="continue"/>
            <w:tcBorders>
              <w:top w:val="single" w:color="auto" w:sz="4" w:space="0"/>
              <w:left w:val="single" w:color="auto" w:sz="4" w:space="0"/>
              <w:bottom w:val="single" w:color="auto" w:sz="4" w:space="0"/>
              <w:right w:val="single" w:color="auto" w:sz="4" w:space="0"/>
            </w:tcBorders>
            <w:vAlign w:val="center"/>
          </w:tcPr>
          <w:p w14:paraId="0D1DE661">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487" w:type="dxa"/>
            <w:tcBorders>
              <w:top w:val="single" w:color="auto" w:sz="4" w:space="0"/>
              <w:left w:val="single" w:color="auto" w:sz="4" w:space="0"/>
              <w:bottom w:val="single" w:color="auto" w:sz="4" w:space="0"/>
              <w:right w:val="single" w:color="auto" w:sz="4" w:space="0"/>
            </w:tcBorders>
            <w:vAlign w:val="center"/>
          </w:tcPr>
          <w:p w14:paraId="1E451811">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716F1C3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both"/>
              <w:textAlignment w:val="auto"/>
              <w:rPr>
                <w:rFonts w:hint="eastAsia" w:ascii="宋体" w:hAnsi="宋体" w:eastAsia="宋体" w:cs="宋体"/>
                <w:sz w:val="24"/>
                <w:szCs w:val="24"/>
                <w:highlight w:val="none"/>
              </w:rPr>
            </w:pPr>
            <w:r>
              <w:rPr>
                <w:rFonts w:hint="eastAsia" w:cs="宋体"/>
                <w:sz w:val="24"/>
                <w:szCs w:val="24"/>
                <w:highlight w:val="none"/>
                <w:lang w:val="en-US" w:eastAsia="zh-CN"/>
              </w:rPr>
              <w:t>…</w:t>
            </w:r>
          </w:p>
        </w:tc>
        <w:tc>
          <w:tcPr>
            <w:tcW w:w="723" w:type="pct"/>
            <w:tcBorders>
              <w:top w:val="single" w:color="auto" w:sz="4" w:space="0"/>
              <w:left w:val="single" w:color="auto" w:sz="4" w:space="0"/>
              <w:bottom w:val="single" w:color="auto" w:sz="4" w:space="0"/>
              <w:right w:val="single" w:color="auto" w:sz="4" w:space="0"/>
            </w:tcBorders>
            <w:vAlign w:val="center"/>
          </w:tcPr>
          <w:p w14:paraId="5F97982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6A98F01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11EA595F">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bl>
    <w:p w14:paraId="11212A04">
      <w:pPr>
        <w:bidi w:val="0"/>
        <w:rPr>
          <w:rFonts w:hint="eastAsia"/>
        </w:rPr>
      </w:pPr>
    </w:p>
    <w:p w14:paraId="459E9F98">
      <w:pPr>
        <w:bidi w:val="0"/>
        <w:rPr>
          <w:rFonts w:hint="eastAsia"/>
        </w:rPr>
      </w:pPr>
      <w:r>
        <w:rPr>
          <w:rFonts w:hint="eastAsia"/>
        </w:rPr>
        <w:t>说明：</w:t>
      </w:r>
    </w:p>
    <w:p w14:paraId="07CB0FFA">
      <w:pPr>
        <w:bidi w:val="0"/>
        <w:rPr>
          <w:rFonts w:hint="eastAsia"/>
        </w:rPr>
      </w:pPr>
      <w:r>
        <w:rPr>
          <w:rFonts w:hint="eastAsia"/>
          <w:lang w:val="en-US" w:eastAsia="zh-CN"/>
        </w:rPr>
        <w:t xml:space="preserve">1.“技术要求”栏应详细列明谈判文件中的技术要求。 </w:t>
      </w:r>
    </w:p>
    <w:p w14:paraId="0DB8CEB2">
      <w:pPr>
        <w:bidi w:val="0"/>
        <w:rPr>
          <w:rFonts w:hint="eastAsia"/>
        </w:rPr>
      </w:pPr>
      <w:r>
        <w:rPr>
          <w:rFonts w:hint="eastAsia"/>
          <w:lang w:val="en-US" w:eastAsia="zh-CN"/>
        </w:rPr>
        <w:t xml:space="preserve">2.“响应内容”栏填写供应商对谈判文件提出的技术要求作出的明确响应，并列明具体响应数值或内容，只注明符合、满足等无具体内容表述的，将视为未实质性满足谈判文件要求。 </w:t>
      </w:r>
    </w:p>
    <w:p w14:paraId="5EF86FE7">
      <w:pPr>
        <w:bidi w:val="0"/>
        <w:rPr>
          <w:rFonts w:hint="eastAsia"/>
        </w:rPr>
      </w:pPr>
      <w:r>
        <w:rPr>
          <w:rFonts w:hint="eastAsia"/>
          <w:lang w:val="en-US" w:eastAsia="zh-CN"/>
        </w:rPr>
        <w:t xml:space="preserve">3.“偏离程度”栏填写满足、响应或正偏离、负偏离。 </w:t>
      </w:r>
    </w:p>
    <w:p w14:paraId="1B950452">
      <w:pPr>
        <w:bidi w:val="0"/>
        <w:rPr>
          <w:rFonts w:hint="eastAsia"/>
        </w:rPr>
      </w:pPr>
      <w:r>
        <w:rPr>
          <w:rFonts w:hint="eastAsia"/>
          <w:lang w:val="en-US" w:eastAsia="zh-CN"/>
        </w:rPr>
        <w:t xml:space="preserve">4.“备注”栏填写偏离情况的具体说明。 </w:t>
      </w:r>
    </w:p>
    <w:p w14:paraId="3FD3A265">
      <w:pPr>
        <w:bidi w:val="0"/>
        <w:rPr>
          <w:rFonts w:hint="eastAsia"/>
        </w:rPr>
      </w:pPr>
    </w:p>
    <w:p w14:paraId="12AC449A">
      <w:pPr>
        <w:spacing w:after="0" w:line="240" w:lineRule="auto"/>
        <w:jc w:val="left"/>
        <w:rPr>
          <w:rFonts w:hint="eastAsia" w:ascii="宋体" w:hAnsi="宋体" w:eastAsia="宋体" w:cs="宋体"/>
          <w:spacing w:val="0"/>
          <w:w w:val="100"/>
          <w:sz w:val="19"/>
        </w:rPr>
        <w:sectPr>
          <w:pgSz w:w="11900" w:h="16840"/>
          <w:pgMar w:top="1440" w:right="1080" w:bottom="1440" w:left="1080" w:header="850" w:footer="964" w:gutter="0"/>
          <w:pgNumType w:fmt="decimal"/>
          <w:cols w:space="720" w:num="1"/>
        </w:sectPr>
      </w:pPr>
    </w:p>
    <w:p w14:paraId="190CC254">
      <w:pPr>
        <w:bidi w:val="0"/>
        <w:ind w:left="0" w:leftChars="0" w:firstLine="0" w:firstLineChars="0"/>
        <w:rPr>
          <w:rFonts w:hint="eastAsia"/>
        </w:rPr>
      </w:pPr>
      <w:r>
        <w:rPr>
          <w:rFonts w:hint="eastAsia"/>
        </w:rPr>
        <w:t>（以下格式文件由供应商根据需要选用）</w:t>
      </w:r>
    </w:p>
    <w:p w14:paraId="4EAAA42D">
      <w:pPr>
        <w:pStyle w:val="3"/>
        <w:bidi w:val="0"/>
        <w:ind w:left="0" w:leftChars="0" w:firstLine="0" w:firstLineChars="0"/>
        <w:jc w:val="center"/>
        <w:rPr>
          <w:rFonts w:hint="eastAsia"/>
        </w:rPr>
      </w:pPr>
      <w:r>
        <w:rPr>
          <w:rFonts w:hint="eastAsia"/>
        </w:rPr>
        <w:t>十</w:t>
      </w:r>
      <w:r>
        <w:rPr>
          <w:rFonts w:hint="eastAsia"/>
          <w:lang w:val="en-US" w:eastAsia="zh-CN"/>
        </w:rPr>
        <w:t>五</w:t>
      </w:r>
      <w:r>
        <w:rPr>
          <w:rFonts w:hint="eastAsia"/>
        </w:rPr>
        <w:t>、项目组成人员一览表</w:t>
      </w:r>
    </w:p>
    <w:p w14:paraId="7E7EB440">
      <w:pPr>
        <w:spacing w:before="2"/>
        <w:ind w:left="0"/>
        <w:rPr>
          <w:rFonts w:hint="eastAsia" w:ascii="宋体" w:hAnsi="宋体" w:eastAsia="宋体" w:cs="宋体"/>
          <w:b/>
          <w:spacing w:val="0"/>
          <w:w w:val="100"/>
          <w:sz w:val="13"/>
        </w:rPr>
      </w:pPr>
    </w:p>
    <w:tbl>
      <w:tblPr>
        <w:tblStyle w:val="8"/>
        <w:tblW w:w="89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9"/>
        <w:gridCol w:w="736"/>
        <w:gridCol w:w="1951"/>
        <w:gridCol w:w="759"/>
        <w:gridCol w:w="1940"/>
        <w:gridCol w:w="1351"/>
        <w:gridCol w:w="1350"/>
      </w:tblGrid>
      <w:tr w14:paraId="26D27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14:paraId="02A28AB6">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序号</w:t>
            </w:r>
          </w:p>
        </w:tc>
        <w:tc>
          <w:tcPr>
            <w:tcW w:w="736" w:type="dxa"/>
            <w:vAlign w:val="center"/>
          </w:tcPr>
          <w:p w14:paraId="6E02C4B0">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姓名</w:t>
            </w:r>
          </w:p>
        </w:tc>
        <w:tc>
          <w:tcPr>
            <w:tcW w:w="1951" w:type="dxa"/>
            <w:vAlign w:val="center"/>
          </w:tcPr>
          <w:p w14:paraId="2D1EFD21">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本项目拟任职务</w:t>
            </w:r>
          </w:p>
        </w:tc>
        <w:tc>
          <w:tcPr>
            <w:tcW w:w="759" w:type="dxa"/>
            <w:vAlign w:val="center"/>
          </w:tcPr>
          <w:p w14:paraId="4D1B546D">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学历</w:t>
            </w:r>
          </w:p>
        </w:tc>
        <w:tc>
          <w:tcPr>
            <w:tcW w:w="1940" w:type="dxa"/>
            <w:vAlign w:val="center"/>
          </w:tcPr>
          <w:p w14:paraId="1E741815">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职称或执业资格</w:t>
            </w:r>
          </w:p>
        </w:tc>
        <w:tc>
          <w:tcPr>
            <w:tcW w:w="1351" w:type="dxa"/>
            <w:vAlign w:val="center"/>
          </w:tcPr>
          <w:p w14:paraId="1ABC22A1">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身份证号</w:t>
            </w:r>
          </w:p>
        </w:tc>
        <w:tc>
          <w:tcPr>
            <w:tcW w:w="1350" w:type="dxa"/>
            <w:vAlign w:val="center"/>
          </w:tcPr>
          <w:p w14:paraId="758D6033">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联系电话</w:t>
            </w:r>
          </w:p>
        </w:tc>
      </w:tr>
      <w:tr w14:paraId="1AD9A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14:paraId="3A1030E4">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1</w:t>
            </w:r>
          </w:p>
        </w:tc>
        <w:tc>
          <w:tcPr>
            <w:tcW w:w="736" w:type="dxa"/>
            <w:vAlign w:val="center"/>
          </w:tcPr>
          <w:p w14:paraId="1DC00427">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51" w:type="dxa"/>
            <w:vAlign w:val="center"/>
          </w:tcPr>
          <w:p w14:paraId="5678A818">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759" w:type="dxa"/>
            <w:vAlign w:val="center"/>
          </w:tcPr>
          <w:p w14:paraId="4FD11A3E">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40" w:type="dxa"/>
            <w:vAlign w:val="center"/>
          </w:tcPr>
          <w:p w14:paraId="44EE88B9">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1" w:type="dxa"/>
            <w:vAlign w:val="center"/>
          </w:tcPr>
          <w:p w14:paraId="182EF258">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0" w:type="dxa"/>
            <w:vAlign w:val="center"/>
          </w:tcPr>
          <w:p w14:paraId="6E1DD601">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r w14:paraId="326E1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14:paraId="00AB9A10">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2</w:t>
            </w:r>
          </w:p>
        </w:tc>
        <w:tc>
          <w:tcPr>
            <w:tcW w:w="736" w:type="dxa"/>
            <w:vAlign w:val="center"/>
          </w:tcPr>
          <w:p w14:paraId="454903AA">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51" w:type="dxa"/>
            <w:vAlign w:val="center"/>
          </w:tcPr>
          <w:p w14:paraId="3EE071D3">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759" w:type="dxa"/>
            <w:vAlign w:val="center"/>
          </w:tcPr>
          <w:p w14:paraId="1BAA366D">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40" w:type="dxa"/>
            <w:vAlign w:val="center"/>
          </w:tcPr>
          <w:p w14:paraId="255CDB40">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1" w:type="dxa"/>
            <w:vAlign w:val="center"/>
          </w:tcPr>
          <w:p w14:paraId="36E61F08">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0" w:type="dxa"/>
            <w:vAlign w:val="center"/>
          </w:tcPr>
          <w:p w14:paraId="04280FD1">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r w14:paraId="09FA5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14:paraId="37F61733">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3</w:t>
            </w:r>
          </w:p>
        </w:tc>
        <w:tc>
          <w:tcPr>
            <w:tcW w:w="736" w:type="dxa"/>
            <w:vAlign w:val="center"/>
          </w:tcPr>
          <w:p w14:paraId="443D41F2">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51" w:type="dxa"/>
            <w:vAlign w:val="center"/>
          </w:tcPr>
          <w:p w14:paraId="25BB91B0">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759" w:type="dxa"/>
            <w:vAlign w:val="center"/>
          </w:tcPr>
          <w:p w14:paraId="26816A7F">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40" w:type="dxa"/>
            <w:vAlign w:val="center"/>
          </w:tcPr>
          <w:p w14:paraId="5F529296">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1" w:type="dxa"/>
            <w:vAlign w:val="center"/>
          </w:tcPr>
          <w:p w14:paraId="3BF95283">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0" w:type="dxa"/>
            <w:vAlign w:val="center"/>
          </w:tcPr>
          <w:p w14:paraId="15919D7A">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r w14:paraId="314EE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jc w:val="center"/>
        </w:trPr>
        <w:tc>
          <w:tcPr>
            <w:tcW w:w="869" w:type="dxa"/>
            <w:vAlign w:val="center"/>
          </w:tcPr>
          <w:p w14:paraId="2D41BF3D">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w:t>
            </w:r>
          </w:p>
        </w:tc>
        <w:tc>
          <w:tcPr>
            <w:tcW w:w="736" w:type="dxa"/>
            <w:vAlign w:val="center"/>
          </w:tcPr>
          <w:p w14:paraId="2096A95C">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51" w:type="dxa"/>
            <w:vAlign w:val="center"/>
          </w:tcPr>
          <w:p w14:paraId="5FEBF82E">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759" w:type="dxa"/>
            <w:vAlign w:val="center"/>
          </w:tcPr>
          <w:p w14:paraId="451DB659">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40" w:type="dxa"/>
            <w:vAlign w:val="center"/>
          </w:tcPr>
          <w:p w14:paraId="301A1BB9">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1" w:type="dxa"/>
            <w:vAlign w:val="center"/>
          </w:tcPr>
          <w:p w14:paraId="7B9F5E6B">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0" w:type="dxa"/>
            <w:vAlign w:val="center"/>
          </w:tcPr>
          <w:p w14:paraId="74DBDA2A">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bl>
    <w:p w14:paraId="17C7E6C0">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0" w:firstLineChars="0"/>
        <w:jc w:val="center"/>
        <w:textAlignment w:val="auto"/>
        <w:outlineLvl w:val="9"/>
        <w:rPr>
          <w:rFonts w:hint="eastAsia" w:ascii="宋体" w:hAnsi="宋体" w:eastAsia="宋体" w:cs="宋体"/>
          <w:b/>
          <w:bCs/>
          <w:spacing w:val="0"/>
          <w:w w:val="100"/>
        </w:rPr>
      </w:pPr>
      <w:r>
        <w:rPr>
          <w:rFonts w:hint="eastAsia" w:ascii="宋体" w:hAnsi="宋体" w:eastAsia="宋体" w:cs="宋体"/>
          <w:b/>
          <w:bCs/>
          <w:spacing w:val="0"/>
          <w:w w:val="100"/>
        </w:rPr>
        <w:t>按</w:t>
      </w:r>
      <w:r>
        <w:rPr>
          <w:rFonts w:hint="eastAsia" w:cs="宋体"/>
          <w:b/>
          <w:bCs/>
          <w:spacing w:val="0"/>
          <w:w w:val="100"/>
          <w:lang w:eastAsia="zh-CN"/>
        </w:rPr>
        <w:t>谈判</w:t>
      </w:r>
      <w:r>
        <w:rPr>
          <w:rFonts w:hint="eastAsia" w:ascii="宋体" w:hAnsi="宋体" w:eastAsia="宋体" w:cs="宋体"/>
          <w:b/>
          <w:bCs/>
          <w:spacing w:val="0"/>
          <w:w w:val="100"/>
        </w:rPr>
        <w:t>文件要求在本表后附相关人员证书。</w:t>
      </w:r>
    </w:p>
    <w:p w14:paraId="6D23503C">
      <w:pPr>
        <w:bidi w:val="0"/>
        <w:rPr>
          <w:rFonts w:hint="eastAsia"/>
        </w:rPr>
      </w:pPr>
      <w:r>
        <w:rPr>
          <w:rFonts w:hint="eastAsia"/>
        </w:rPr>
        <w:t>说明：</w:t>
      </w:r>
    </w:p>
    <w:p w14:paraId="4FBB8B81">
      <w:pPr>
        <w:bidi w:val="0"/>
        <w:rPr>
          <w:rFonts w:hint="eastAsia"/>
        </w:rPr>
      </w:pPr>
      <w:r>
        <w:rPr>
          <w:rFonts w:hint="eastAsia"/>
          <w:lang w:val="en-US" w:eastAsia="zh-CN"/>
        </w:rPr>
        <w:t>1.</w:t>
      </w:r>
      <w:r>
        <w:rPr>
          <w:rFonts w:hint="eastAsia"/>
        </w:rPr>
        <w:t>“本项目拟任职务”栏应包括：项目负责人、项目联系人、项目服务人员或技术人员等。</w:t>
      </w:r>
    </w:p>
    <w:p w14:paraId="4D11090F">
      <w:pPr>
        <w:bidi w:val="0"/>
        <w:rPr>
          <w:rFonts w:hint="eastAsia"/>
        </w:rPr>
      </w:pPr>
      <w:r>
        <w:rPr>
          <w:rFonts w:hint="eastAsia"/>
          <w:lang w:val="en-US" w:eastAsia="zh-CN"/>
        </w:rPr>
        <w:t>2.</w:t>
      </w:r>
      <w:r>
        <w:rPr>
          <w:rFonts w:hint="eastAsia"/>
        </w:rPr>
        <w:t>如供应商</w:t>
      </w:r>
      <w:r>
        <w:rPr>
          <w:rFonts w:hint="eastAsia"/>
          <w:lang w:eastAsia="zh-CN"/>
        </w:rPr>
        <w:t>成交</w:t>
      </w:r>
      <w:r>
        <w:rPr>
          <w:rFonts w:hint="eastAsia"/>
        </w:rPr>
        <w:t>，须按本表项目组成人员操作，不得随意更换。</w:t>
      </w:r>
    </w:p>
    <w:p w14:paraId="48BD8ADC">
      <w:pPr>
        <w:spacing w:after="0" w:line="240" w:lineRule="auto"/>
        <w:jc w:val="left"/>
        <w:rPr>
          <w:rFonts w:hint="eastAsia" w:ascii="宋体" w:hAnsi="宋体" w:eastAsia="宋体" w:cs="宋体"/>
          <w:spacing w:val="0"/>
          <w:w w:val="100"/>
          <w:sz w:val="19"/>
        </w:rPr>
        <w:sectPr>
          <w:pgSz w:w="11900" w:h="16840"/>
          <w:pgMar w:top="1440" w:right="1080" w:bottom="1440" w:left="1080" w:header="850" w:footer="964" w:gutter="0"/>
          <w:pgNumType w:fmt="decimal"/>
          <w:cols w:space="720" w:num="1"/>
        </w:sectPr>
      </w:pPr>
    </w:p>
    <w:p w14:paraId="425B48B0">
      <w:pPr>
        <w:pStyle w:val="3"/>
        <w:bidi w:val="0"/>
        <w:ind w:left="0" w:leftChars="0" w:firstLine="0" w:firstLineChars="0"/>
        <w:jc w:val="center"/>
        <w:rPr>
          <w:rFonts w:hint="eastAsia"/>
        </w:rPr>
      </w:pPr>
      <w:r>
        <w:rPr>
          <w:rFonts w:hint="eastAsia"/>
        </w:rPr>
        <w:t>十</w:t>
      </w:r>
      <w:r>
        <w:rPr>
          <w:rFonts w:hint="eastAsia"/>
          <w:lang w:val="en-US" w:eastAsia="zh-CN"/>
        </w:rPr>
        <w:t>六</w:t>
      </w:r>
      <w:r>
        <w:rPr>
          <w:rFonts w:hint="eastAsia"/>
        </w:rPr>
        <w:t>、</w:t>
      </w:r>
      <w:r>
        <w:rPr>
          <w:rFonts w:hint="eastAsia"/>
          <w:lang w:val="en-US" w:eastAsia="zh-CN"/>
        </w:rPr>
        <w:t>项目实施方案、质量保证及售后服务承诺等</w:t>
      </w:r>
    </w:p>
    <w:p w14:paraId="418F7187">
      <w:pPr>
        <w:keepNext w:val="0"/>
        <w:keepLines w:val="0"/>
        <w:pageBreakBefore w:val="0"/>
        <w:widowControl w:val="0"/>
        <w:kinsoku/>
        <w:wordWrap w:val="0"/>
        <w:overflowPunct/>
        <w:topLinePunct w:val="0"/>
        <w:autoSpaceDE w:val="0"/>
        <w:autoSpaceDN w:val="0"/>
        <w:bidi w:val="0"/>
        <w:adjustRightInd/>
        <w:snapToGrid/>
        <w:ind w:firstLine="0" w:firstLineChars="0"/>
        <w:jc w:val="center"/>
        <w:textAlignment w:val="auto"/>
        <w:rPr>
          <w:rFonts w:hint="eastAsia"/>
        </w:rPr>
      </w:pPr>
      <w:r>
        <w:rPr>
          <w:rFonts w:hint="eastAsia"/>
        </w:rPr>
        <w:t>（内容和格式自拟）</w:t>
      </w:r>
    </w:p>
    <w:p w14:paraId="54FC7365">
      <w:pPr>
        <w:spacing w:after="0"/>
        <w:jc w:val="center"/>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08A1F5A0">
      <w:pPr>
        <w:bidi w:val="0"/>
        <w:ind w:left="0" w:leftChars="0" w:firstLine="0" w:firstLineChars="0"/>
        <w:rPr>
          <w:rFonts w:hint="eastAsia"/>
          <w:lang w:val="en-US" w:eastAsia="zh-CN"/>
        </w:rPr>
      </w:pPr>
      <w:r>
        <w:rPr>
          <w:rFonts w:hint="eastAsia"/>
          <w:lang w:val="en-US" w:eastAsia="zh-CN"/>
        </w:rPr>
        <w:t>（以下格式文件由供应商根据需要选用）</w:t>
      </w:r>
    </w:p>
    <w:p w14:paraId="666FD0C5">
      <w:pPr>
        <w:pStyle w:val="3"/>
        <w:bidi w:val="0"/>
        <w:ind w:left="0" w:leftChars="0" w:firstLine="0" w:firstLineChars="0"/>
        <w:jc w:val="center"/>
        <w:rPr>
          <w:rFonts w:hint="eastAsia"/>
        </w:rPr>
      </w:pPr>
      <w:r>
        <w:rPr>
          <w:rFonts w:hint="eastAsia"/>
          <w:lang w:val="en-US" w:eastAsia="zh-CN"/>
        </w:rPr>
        <w:t>十七</w:t>
      </w:r>
      <w:r>
        <w:rPr>
          <w:rFonts w:hint="eastAsia"/>
        </w:rPr>
        <w:t>、供应商业绩情况表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11"/>
        <w:gridCol w:w="2012"/>
        <w:gridCol w:w="2012"/>
        <w:gridCol w:w="2012"/>
        <w:gridCol w:w="2012"/>
      </w:tblGrid>
      <w:tr w14:paraId="72BA4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1211" w:type="dxa"/>
            <w:vAlign w:val="center"/>
          </w:tcPr>
          <w:p w14:paraId="1202BA64">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序号</w:t>
            </w:r>
          </w:p>
        </w:tc>
        <w:tc>
          <w:tcPr>
            <w:tcW w:w="2012" w:type="dxa"/>
            <w:vAlign w:val="center"/>
          </w:tcPr>
          <w:p w14:paraId="08B801DA">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使用单位</w:t>
            </w:r>
          </w:p>
        </w:tc>
        <w:tc>
          <w:tcPr>
            <w:tcW w:w="2012" w:type="dxa"/>
            <w:vAlign w:val="center"/>
          </w:tcPr>
          <w:p w14:paraId="778464B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业绩名称</w:t>
            </w:r>
          </w:p>
        </w:tc>
        <w:tc>
          <w:tcPr>
            <w:tcW w:w="2012" w:type="dxa"/>
            <w:vAlign w:val="center"/>
          </w:tcPr>
          <w:p w14:paraId="57BA2D40">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合同总价</w:t>
            </w:r>
          </w:p>
        </w:tc>
        <w:tc>
          <w:tcPr>
            <w:tcW w:w="2012" w:type="dxa"/>
            <w:vAlign w:val="center"/>
          </w:tcPr>
          <w:p w14:paraId="035221F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签订时间</w:t>
            </w:r>
          </w:p>
        </w:tc>
      </w:tr>
      <w:tr w14:paraId="29E69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14:paraId="6143B50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1</w:t>
            </w:r>
          </w:p>
        </w:tc>
        <w:tc>
          <w:tcPr>
            <w:tcW w:w="2012" w:type="dxa"/>
            <w:vAlign w:val="center"/>
          </w:tcPr>
          <w:p w14:paraId="04EA114E">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0431B69B">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63F6D93E">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5B8BE36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r>
      <w:tr w14:paraId="600EC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14:paraId="589704E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2</w:t>
            </w:r>
          </w:p>
        </w:tc>
        <w:tc>
          <w:tcPr>
            <w:tcW w:w="2012" w:type="dxa"/>
            <w:vAlign w:val="center"/>
          </w:tcPr>
          <w:p w14:paraId="2398778A">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5956B6D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6FD38371">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71A26391">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r>
      <w:tr w14:paraId="60D18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14:paraId="7421365B">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3</w:t>
            </w:r>
          </w:p>
        </w:tc>
        <w:tc>
          <w:tcPr>
            <w:tcW w:w="2012" w:type="dxa"/>
            <w:vAlign w:val="center"/>
          </w:tcPr>
          <w:p w14:paraId="15F9C6F1">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02D248B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5FBB60E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77441CB8">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r>
      <w:tr w14:paraId="060D2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14:paraId="47C0325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4</w:t>
            </w:r>
          </w:p>
        </w:tc>
        <w:tc>
          <w:tcPr>
            <w:tcW w:w="2012" w:type="dxa"/>
            <w:vAlign w:val="center"/>
          </w:tcPr>
          <w:p w14:paraId="54D3DAA4">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69AF092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7AA71AD1">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4263758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r>
      <w:tr w14:paraId="6D285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1211" w:type="dxa"/>
            <w:vAlign w:val="center"/>
          </w:tcPr>
          <w:p w14:paraId="79B22B4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w:t>
            </w:r>
          </w:p>
        </w:tc>
        <w:tc>
          <w:tcPr>
            <w:tcW w:w="2012" w:type="dxa"/>
            <w:vAlign w:val="center"/>
          </w:tcPr>
          <w:p w14:paraId="0E7D9175">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50EEB221">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1422845B">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50D1EDC9">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r>
    </w:tbl>
    <w:p w14:paraId="55292856">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0" w:firstLineChars="0"/>
        <w:jc w:val="center"/>
        <w:textAlignment w:val="auto"/>
        <w:outlineLvl w:val="9"/>
        <w:rPr>
          <w:rFonts w:hint="eastAsia" w:ascii="宋体" w:hAnsi="宋体" w:eastAsia="宋体" w:cs="宋体"/>
          <w:b/>
          <w:bCs/>
          <w:spacing w:val="0"/>
          <w:w w:val="100"/>
          <w:highlight w:val="none"/>
        </w:rPr>
      </w:pPr>
      <w:r>
        <w:rPr>
          <w:rFonts w:hint="eastAsia" w:ascii="宋体" w:hAnsi="宋体" w:eastAsia="宋体" w:cs="宋体"/>
          <w:b/>
          <w:bCs/>
          <w:spacing w:val="0"/>
          <w:w w:val="100"/>
        </w:rPr>
        <w:t>供应商根据上述业绩情况后附</w:t>
      </w:r>
      <w:r>
        <w:rPr>
          <w:rFonts w:hint="eastAsia" w:ascii="宋体" w:hAnsi="宋体" w:eastAsia="宋体" w:cs="宋体"/>
          <w:b/>
          <w:bCs/>
          <w:spacing w:val="0"/>
          <w:w w:val="100"/>
          <w:highlight w:val="none"/>
          <w:lang w:val="en-US" w:eastAsia="zh-CN"/>
        </w:rPr>
        <w:t>项目</w:t>
      </w:r>
      <w:r>
        <w:rPr>
          <w:rFonts w:hint="eastAsia" w:ascii="宋体" w:hAnsi="宋体" w:eastAsia="宋体" w:cs="宋体"/>
          <w:b/>
          <w:bCs/>
          <w:spacing w:val="0"/>
          <w:w w:val="100"/>
          <w:highlight w:val="none"/>
        </w:rPr>
        <w:t>合同</w:t>
      </w:r>
      <w:r>
        <w:rPr>
          <w:rFonts w:hint="eastAsia" w:ascii="宋体" w:hAnsi="宋体" w:eastAsia="宋体" w:cs="宋体"/>
          <w:b/>
          <w:bCs/>
          <w:spacing w:val="0"/>
          <w:w w:val="100"/>
          <w:highlight w:val="none"/>
          <w:lang w:val="en-US" w:eastAsia="zh-CN"/>
        </w:rPr>
        <w:t>或协议</w:t>
      </w:r>
      <w:r>
        <w:rPr>
          <w:rFonts w:hint="eastAsia" w:cs="宋体"/>
          <w:b/>
          <w:bCs/>
          <w:spacing w:val="0"/>
          <w:w w:val="100"/>
          <w:highlight w:val="none"/>
          <w:lang w:val="en-US" w:eastAsia="zh-CN"/>
        </w:rPr>
        <w:t>或验收单</w:t>
      </w:r>
      <w:r>
        <w:rPr>
          <w:rFonts w:hint="eastAsia" w:ascii="宋体" w:hAnsi="宋体" w:eastAsia="宋体" w:cs="宋体"/>
          <w:b/>
          <w:bCs/>
          <w:spacing w:val="0"/>
          <w:w w:val="100"/>
          <w:highlight w:val="none"/>
        </w:rPr>
        <w:t>复印件。</w:t>
      </w:r>
    </w:p>
    <w:p w14:paraId="1C805DA8">
      <w:pPr>
        <w:spacing w:after="0" w:line="240" w:lineRule="auto"/>
        <w:jc w:val="center"/>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6D9E3C0B">
      <w:pPr>
        <w:bidi w:val="0"/>
        <w:ind w:left="0" w:leftChars="0" w:firstLine="0" w:firstLineChars="0"/>
      </w:pPr>
      <w:r>
        <w:rPr>
          <w:rFonts w:hint="eastAsia"/>
          <w:lang w:val="en-US" w:eastAsia="zh-CN"/>
        </w:rPr>
        <w:t>（以下格式文件由供应商根据需要选用）</w:t>
      </w:r>
    </w:p>
    <w:p w14:paraId="7FDE4883">
      <w:pPr>
        <w:pStyle w:val="3"/>
        <w:bidi w:val="0"/>
        <w:ind w:left="0" w:leftChars="0" w:firstLine="0" w:firstLineChars="0"/>
        <w:jc w:val="center"/>
        <w:rPr>
          <w:rFonts w:hint="eastAsia"/>
        </w:rPr>
      </w:pPr>
      <w:r>
        <w:rPr>
          <w:rFonts w:hint="eastAsia"/>
          <w:lang w:val="en-US" w:eastAsia="zh-CN"/>
        </w:rPr>
        <w:t>十八</w:t>
      </w:r>
      <w:r>
        <w:rPr>
          <w:rFonts w:hint="eastAsia"/>
        </w:rPr>
        <w:t>、其他证明材料</w:t>
      </w:r>
    </w:p>
    <w:p w14:paraId="4B009250">
      <w:pPr>
        <w:bidi w:val="0"/>
        <w:rPr>
          <w:rFonts w:hint="eastAsia"/>
        </w:rPr>
      </w:pPr>
      <w:r>
        <w:rPr>
          <w:rFonts w:hint="eastAsia"/>
          <w:lang w:val="en-US" w:eastAsia="zh-CN"/>
        </w:rPr>
        <w:t>1.</w:t>
      </w:r>
      <w:r>
        <w:rPr>
          <w:rFonts w:hint="eastAsia"/>
          <w:lang w:eastAsia="zh-CN"/>
        </w:rPr>
        <w:t>谈判</w:t>
      </w:r>
      <w:r>
        <w:rPr>
          <w:rFonts w:hint="eastAsia"/>
        </w:rPr>
        <w:t>文件要求提供的其他资料。</w:t>
      </w:r>
    </w:p>
    <w:p w14:paraId="41620A86">
      <w:pPr>
        <w:bidi w:val="0"/>
        <w:rPr>
          <w:rFonts w:hint="eastAsia"/>
        </w:rPr>
      </w:pPr>
      <w:r>
        <w:rPr>
          <w:rFonts w:hint="eastAsia"/>
          <w:lang w:val="en-US" w:eastAsia="zh-CN"/>
        </w:rPr>
        <w:t>2.</w:t>
      </w:r>
      <w:r>
        <w:rPr>
          <w:rFonts w:hint="eastAsia"/>
        </w:rPr>
        <w:t>供应商认为需提供的其他资料。</w:t>
      </w:r>
    </w:p>
    <w:p w14:paraId="4EF248AC">
      <w:pPr>
        <w:pStyle w:val="4"/>
        <w:bidi w:val="0"/>
        <w:outlineLvl w:val="9"/>
        <w:rPr>
          <w:rFonts w:hint="eastAsia"/>
          <w:b/>
          <w:bCs/>
          <w:highlight w:val="none"/>
          <w:lang w:val="en-US" w:eastAsia="zh-CN"/>
        </w:rPr>
      </w:pPr>
    </w:p>
    <w:p w14:paraId="6B497814">
      <w:pPr>
        <w:rPr>
          <w:rFonts w:hint="eastAsia"/>
          <w:b/>
          <w:bCs/>
          <w:highlight w:val="none"/>
          <w:lang w:val="en-US" w:eastAsia="zh-CN"/>
        </w:rPr>
      </w:pPr>
      <w:r>
        <w:rPr>
          <w:rFonts w:hint="eastAsia"/>
          <w:b/>
          <w:bCs/>
          <w:highlight w:val="none"/>
          <w:lang w:val="en-US" w:eastAsia="zh-CN"/>
        </w:rPr>
        <w:br w:type="page"/>
      </w:r>
    </w:p>
    <w:p w14:paraId="7E257C4E">
      <w:pPr>
        <w:pStyle w:val="3"/>
        <w:bidi w:val="0"/>
        <w:ind w:left="0" w:leftChars="0" w:firstLine="0" w:firstLineChars="0"/>
        <w:jc w:val="center"/>
      </w:pPr>
      <w:bookmarkStart w:id="76" w:name="_Toc16126"/>
      <w:r>
        <w:rPr>
          <w:rFonts w:hint="eastAsia"/>
          <w:lang w:val="en-US" w:eastAsia="zh-CN"/>
        </w:rPr>
        <w:t>十九、</w:t>
      </w:r>
      <w:r>
        <w:rPr>
          <w:rFonts w:hint="eastAsia"/>
        </w:rPr>
        <w:t>质疑函范本</w:t>
      </w:r>
      <w:bookmarkEnd w:id="76"/>
    </w:p>
    <w:p w14:paraId="39A342D0">
      <w:pPr>
        <w:bidi w:val="0"/>
        <w:outlineLvl w:val="9"/>
        <w:rPr>
          <w:b/>
          <w:bCs/>
          <w:highlight w:val="none"/>
        </w:rPr>
      </w:pPr>
      <w:r>
        <w:rPr>
          <w:rFonts w:hint="eastAsia"/>
          <w:b/>
          <w:bCs/>
          <w:highlight w:val="none"/>
        </w:rPr>
        <w:t>一</w:t>
      </w:r>
      <w:r>
        <w:rPr>
          <w:rFonts w:hint="eastAsia"/>
          <w:b/>
          <w:bCs/>
          <w:highlight w:val="none"/>
          <w:lang w:eastAsia="zh-CN"/>
        </w:rPr>
        <w:t>、</w:t>
      </w:r>
      <w:r>
        <w:rPr>
          <w:rFonts w:hint="eastAsia"/>
          <w:b/>
          <w:bCs/>
          <w:highlight w:val="none"/>
        </w:rPr>
        <w:t>质疑供应商基本信息</w:t>
      </w:r>
    </w:p>
    <w:p w14:paraId="591723C8">
      <w:pPr>
        <w:bidi w:val="0"/>
        <w:outlineLvl w:val="9"/>
        <w:rPr>
          <w:highlight w:val="none"/>
        </w:rPr>
      </w:pPr>
      <w:r>
        <w:rPr>
          <w:rFonts w:hint="eastAsia"/>
          <w:highlight w:val="none"/>
        </w:rPr>
        <w:t>质疑供应商：</w:t>
      </w:r>
    </w:p>
    <w:p w14:paraId="515E13C0">
      <w:pPr>
        <w:bidi w:val="0"/>
        <w:outlineLvl w:val="9"/>
        <w:rPr>
          <w:highlight w:val="none"/>
        </w:rPr>
      </w:pPr>
      <w:r>
        <w:rPr>
          <w:rFonts w:hint="eastAsia"/>
          <w:highlight w:val="none"/>
        </w:rPr>
        <w:t>地址：邮编：</w:t>
      </w:r>
    </w:p>
    <w:p w14:paraId="67F080DC">
      <w:pPr>
        <w:bidi w:val="0"/>
        <w:outlineLvl w:val="9"/>
        <w:rPr>
          <w:highlight w:val="none"/>
        </w:rPr>
      </w:pPr>
      <w:r>
        <w:rPr>
          <w:rFonts w:hint="eastAsia"/>
          <w:highlight w:val="none"/>
        </w:rPr>
        <w:t>联系人：联系电话：</w:t>
      </w:r>
    </w:p>
    <w:p w14:paraId="1E2911CC">
      <w:pPr>
        <w:bidi w:val="0"/>
        <w:outlineLvl w:val="9"/>
        <w:rPr>
          <w:highlight w:val="none"/>
        </w:rPr>
      </w:pPr>
      <w:r>
        <w:rPr>
          <w:rFonts w:hint="eastAsia"/>
          <w:highlight w:val="none"/>
        </w:rPr>
        <w:t>授权代表：</w:t>
      </w:r>
    </w:p>
    <w:p w14:paraId="6B54D685">
      <w:pPr>
        <w:bidi w:val="0"/>
        <w:outlineLvl w:val="9"/>
        <w:rPr>
          <w:highlight w:val="none"/>
        </w:rPr>
      </w:pPr>
      <w:r>
        <w:rPr>
          <w:rFonts w:hint="eastAsia"/>
          <w:highlight w:val="none"/>
        </w:rPr>
        <w:t>联系电话：</w:t>
      </w:r>
    </w:p>
    <w:p w14:paraId="7F6F024D">
      <w:pPr>
        <w:bidi w:val="0"/>
        <w:outlineLvl w:val="9"/>
        <w:rPr>
          <w:highlight w:val="none"/>
        </w:rPr>
      </w:pPr>
      <w:r>
        <w:rPr>
          <w:rFonts w:hint="eastAsia"/>
          <w:highlight w:val="none"/>
        </w:rPr>
        <w:t>地址：邮编：</w:t>
      </w:r>
    </w:p>
    <w:p w14:paraId="541EEDFA">
      <w:pPr>
        <w:bidi w:val="0"/>
        <w:outlineLvl w:val="9"/>
        <w:rPr>
          <w:b/>
          <w:bCs/>
          <w:highlight w:val="none"/>
        </w:rPr>
      </w:pPr>
      <w:bookmarkStart w:id="77" w:name="_Toc23855"/>
      <w:r>
        <w:rPr>
          <w:rFonts w:hint="eastAsia"/>
          <w:b/>
          <w:bCs/>
          <w:highlight w:val="none"/>
        </w:rPr>
        <w:t>二</w:t>
      </w:r>
      <w:r>
        <w:rPr>
          <w:rFonts w:hint="eastAsia"/>
          <w:b/>
          <w:bCs/>
          <w:highlight w:val="none"/>
          <w:lang w:eastAsia="zh-CN"/>
        </w:rPr>
        <w:t>、</w:t>
      </w:r>
      <w:r>
        <w:rPr>
          <w:rFonts w:hint="eastAsia"/>
          <w:b/>
          <w:bCs/>
          <w:highlight w:val="none"/>
        </w:rPr>
        <w:t>质疑项目基本情况</w:t>
      </w:r>
      <w:bookmarkEnd w:id="77"/>
    </w:p>
    <w:p w14:paraId="31065388">
      <w:pPr>
        <w:bidi w:val="0"/>
        <w:outlineLvl w:val="9"/>
        <w:rPr>
          <w:highlight w:val="none"/>
        </w:rPr>
      </w:pPr>
      <w:r>
        <w:rPr>
          <w:rFonts w:hint="eastAsia"/>
          <w:highlight w:val="none"/>
        </w:rPr>
        <w:t>质疑项目的名称：</w:t>
      </w:r>
    </w:p>
    <w:p w14:paraId="4C169305">
      <w:pPr>
        <w:bidi w:val="0"/>
        <w:outlineLvl w:val="9"/>
        <w:rPr>
          <w:highlight w:val="none"/>
        </w:rPr>
      </w:pPr>
      <w:r>
        <w:rPr>
          <w:rFonts w:hint="eastAsia"/>
          <w:highlight w:val="none"/>
        </w:rPr>
        <w:t>质疑项目的编号：包号：</w:t>
      </w:r>
    </w:p>
    <w:p w14:paraId="27DA19F8">
      <w:pPr>
        <w:bidi w:val="0"/>
        <w:outlineLvl w:val="9"/>
        <w:rPr>
          <w:highlight w:val="none"/>
        </w:rPr>
      </w:pPr>
      <w:r>
        <w:rPr>
          <w:rFonts w:hint="eastAsia"/>
          <w:highlight w:val="none"/>
        </w:rPr>
        <w:t>采购人名称：</w:t>
      </w:r>
    </w:p>
    <w:p w14:paraId="0AAF500F">
      <w:pPr>
        <w:bidi w:val="0"/>
        <w:outlineLvl w:val="9"/>
        <w:rPr>
          <w:highlight w:val="none"/>
        </w:rPr>
      </w:pPr>
      <w:r>
        <w:rPr>
          <w:rFonts w:hint="eastAsia"/>
          <w:highlight w:val="none"/>
          <w:lang w:eastAsia="zh-CN"/>
        </w:rPr>
        <w:t>谈判文件</w:t>
      </w:r>
      <w:r>
        <w:rPr>
          <w:rFonts w:hint="eastAsia"/>
          <w:highlight w:val="none"/>
        </w:rPr>
        <w:t>获取日期：</w:t>
      </w:r>
    </w:p>
    <w:p w14:paraId="673B5C4A">
      <w:pPr>
        <w:bidi w:val="0"/>
        <w:outlineLvl w:val="9"/>
        <w:rPr>
          <w:b/>
          <w:bCs/>
          <w:highlight w:val="none"/>
        </w:rPr>
      </w:pPr>
      <w:bookmarkStart w:id="78" w:name="_Toc23390"/>
      <w:r>
        <w:rPr>
          <w:rFonts w:hint="eastAsia"/>
          <w:b/>
          <w:bCs/>
          <w:highlight w:val="none"/>
        </w:rPr>
        <w:t>三</w:t>
      </w:r>
      <w:r>
        <w:rPr>
          <w:rFonts w:hint="eastAsia"/>
          <w:b/>
          <w:bCs/>
          <w:highlight w:val="none"/>
          <w:lang w:eastAsia="zh-CN"/>
        </w:rPr>
        <w:t>、</w:t>
      </w:r>
      <w:r>
        <w:rPr>
          <w:rFonts w:hint="eastAsia"/>
          <w:b/>
          <w:bCs/>
          <w:highlight w:val="none"/>
        </w:rPr>
        <w:t>质疑事项具体内容</w:t>
      </w:r>
      <w:bookmarkEnd w:id="78"/>
    </w:p>
    <w:p w14:paraId="106A4026">
      <w:pPr>
        <w:bidi w:val="0"/>
        <w:outlineLvl w:val="9"/>
        <w:rPr>
          <w:highlight w:val="none"/>
        </w:rPr>
      </w:pPr>
      <w:r>
        <w:rPr>
          <w:rFonts w:hint="eastAsia"/>
          <w:highlight w:val="none"/>
        </w:rPr>
        <w:t>质疑事项1：</w:t>
      </w:r>
    </w:p>
    <w:p w14:paraId="1A26D27C">
      <w:pPr>
        <w:bidi w:val="0"/>
        <w:outlineLvl w:val="9"/>
        <w:rPr>
          <w:highlight w:val="none"/>
        </w:rPr>
      </w:pPr>
      <w:r>
        <w:rPr>
          <w:rFonts w:hint="eastAsia"/>
          <w:highlight w:val="none"/>
        </w:rPr>
        <w:t>事实依据：</w:t>
      </w:r>
    </w:p>
    <w:p w14:paraId="599AD0A0">
      <w:pPr>
        <w:bidi w:val="0"/>
        <w:outlineLvl w:val="9"/>
        <w:rPr>
          <w:highlight w:val="none"/>
        </w:rPr>
      </w:pPr>
    </w:p>
    <w:p w14:paraId="33151A8A">
      <w:pPr>
        <w:bidi w:val="0"/>
        <w:outlineLvl w:val="9"/>
        <w:rPr>
          <w:highlight w:val="none"/>
        </w:rPr>
      </w:pPr>
      <w:r>
        <w:rPr>
          <w:rFonts w:hint="eastAsia"/>
          <w:highlight w:val="none"/>
        </w:rPr>
        <w:t>法律依据：</w:t>
      </w:r>
    </w:p>
    <w:p w14:paraId="3ADB42A0">
      <w:pPr>
        <w:bidi w:val="0"/>
        <w:outlineLvl w:val="9"/>
        <w:rPr>
          <w:highlight w:val="none"/>
        </w:rPr>
      </w:pPr>
    </w:p>
    <w:p w14:paraId="12579AF8">
      <w:pPr>
        <w:bidi w:val="0"/>
        <w:outlineLvl w:val="9"/>
        <w:rPr>
          <w:highlight w:val="none"/>
        </w:rPr>
      </w:pPr>
      <w:r>
        <w:rPr>
          <w:rFonts w:hint="eastAsia"/>
          <w:highlight w:val="none"/>
        </w:rPr>
        <w:t>质疑事项2：</w:t>
      </w:r>
    </w:p>
    <w:p w14:paraId="004C4DD9">
      <w:pPr>
        <w:bidi w:val="0"/>
        <w:outlineLvl w:val="9"/>
        <w:rPr>
          <w:highlight w:val="none"/>
        </w:rPr>
      </w:pPr>
      <w:r>
        <w:rPr>
          <w:rFonts w:hint="eastAsia"/>
          <w:highlight w:val="none"/>
        </w:rPr>
        <w:t>……</w:t>
      </w:r>
    </w:p>
    <w:p w14:paraId="5DC0643E">
      <w:pPr>
        <w:bidi w:val="0"/>
        <w:outlineLvl w:val="9"/>
        <w:rPr>
          <w:b/>
          <w:bCs/>
          <w:highlight w:val="none"/>
        </w:rPr>
      </w:pPr>
      <w:bookmarkStart w:id="79" w:name="_Toc14144"/>
      <w:r>
        <w:rPr>
          <w:rFonts w:hint="eastAsia"/>
          <w:b/>
          <w:bCs/>
          <w:highlight w:val="none"/>
        </w:rPr>
        <w:t>四</w:t>
      </w:r>
      <w:r>
        <w:rPr>
          <w:rFonts w:hint="eastAsia"/>
          <w:b/>
          <w:bCs/>
          <w:highlight w:val="none"/>
          <w:lang w:eastAsia="zh-CN"/>
        </w:rPr>
        <w:t>、</w:t>
      </w:r>
      <w:r>
        <w:rPr>
          <w:rFonts w:hint="eastAsia"/>
          <w:b/>
          <w:bCs/>
          <w:highlight w:val="none"/>
        </w:rPr>
        <w:t>与质疑事项相关的质疑请求</w:t>
      </w:r>
      <w:bookmarkEnd w:id="79"/>
    </w:p>
    <w:p w14:paraId="276F71BE">
      <w:pPr>
        <w:bidi w:val="0"/>
        <w:outlineLvl w:val="9"/>
        <w:rPr>
          <w:rFonts w:hint="eastAsia" w:eastAsia="宋体"/>
          <w:highlight w:val="none"/>
          <w:lang w:eastAsia="zh-CN"/>
        </w:rPr>
      </w:pPr>
      <w:r>
        <w:rPr>
          <w:rFonts w:hint="eastAsia"/>
          <w:highlight w:val="none"/>
        </w:rPr>
        <w:t>请求：</w:t>
      </w:r>
    </w:p>
    <w:p w14:paraId="1CB9D7FB">
      <w:pPr>
        <w:bidi w:val="0"/>
        <w:outlineLvl w:val="9"/>
        <w:rPr>
          <w:rFonts w:hint="eastAsia"/>
          <w:highlight w:val="none"/>
        </w:rPr>
      </w:pPr>
      <w:r>
        <w:rPr>
          <w:rFonts w:hint="eastAsia"/>
          <w:highlight w:val="none"/>
        </w:rPr>
        <w:t>公章：</w:t>
      </w:r>
    </w:p>
    <w:p w14:paraId="7311A5AA">
      <w:pPr>
        <w:bidi w:val="0"/>
        <w:outlineLvl w:val="9"/>
        <w:rPr>
          <w:rFonts w:hint="eastAsia" w:eastAsia="宋体"/>
          <w:highlight w:val="none"/>
          <w:lang w:eastAsia="zh-CN"/>
        </w:rPr>
      </w:pPr>
      <w:r>
        <w:rPr>
          <w:rFonts w:hint="eastAsia"/>
          <w:highlight w:val="none"/>
        </w:rPr>
        <w:t>签字</w:t>
      </w:r>
      <w:r>
        <w:rPr>
          <w:rFonts w:hint="eastAsia"/>
          <w:highlight w:val="none"/>
          <w:lang w:eastAsia="zh-CN"/>
        </w:rPr>
        <w:t>（</w:t>
      </w:r>
      <w:r>
        <w:rPr>
          <w:rFonts w:hint="eastAsia"/>
          <w:highlight w:val="none"/>
        </w:rPr>
        <w:t>签章)：</w:t>
      </w:r>
    </w:p>
    <w:p w14:paraId="6CA38B83">
      <w:pPr>
        <w:bidi w:val="0"/>
        <w:outlineLvl w:val="9"/>
        <w:rPr>
          <w:highlight w:val="none"/>
        </w:rPr>
      </w:pPr>
      <w:r>
        <w:rPr>
          <w:rFonts w:hint="eastAsia"/>
          <w:highlight w:val="none"/>
        </w:rPr>
        <w:t>日期：</w:t>
      </w:r>
    </w:p>
    <w:p w14:paraId="4A17F99D">
      <w:pPr>
        <w:bidi w:val="0"/>
        <w:outlineLvl w:val="9"/>
        <w:rPr>
          <w:highlight w:val="none"/>
        </w:rPr>
      </w:pPr>
      <w:r>
        <w:rPr>
          <w:rFonts w:hint="eastAsia"/>
          <w:highlight w:val="none"/>
        </w:rPr>
        <w:br w:type="page"/>
      </w:r>
      <w:r>
        <w:rPr>
          <w:rFonts w:hint="eastAsia"/>
          <w:highlight w:val="none"/>
        </w:rPr>
        <w:t>质疑函制作说明：</w:t>
      </w:r>
    </w:p>
    <w:p w14:paraId="6A4F7564">
      <w:pPr>
        <w:bidi w:val="0"/>
        <w:outlineLvl w:val="9"/>
        <w:rPr>
          <w:highlight w:val="none"/>
        </w:rPr>
      </w:pPr>
      <w:bookmarkStart w:id="80" w:name="_Toc15934"/>
      <w:r>
        <w:rPr>
          <w:rFonts w:hint="eastAsia"/>
          <w:highlight w:val="none"/>
        </w:rPr>
        <w:t>1</w:t>
      </w:r>
      <w:r>
        <w:rPr>
          <w:rFonts w:hint="eastAsia"/>
          <w:highlight w:val="none"/>
          <w:lang w:eastAsia="zh-CN"/>
        </w:rPr>
        <w:t>、</w:t>
      </w:r>
      <w:r>
        <w:rPr>
          <w:rFonts w:hint="eastAsia"/>
          <w:highlight w:val="none"/>
        </w:rPr>
        <w:t>供应商提出质疑时</w:t>
      </w:r>
      <w:r>
        <w:rPr>
          <w:rFonts w:hint="eastAsia"/>
          <w:highlight w:val="none"/>
          <w:lang w:eastAsia="zh-CN"/>
        </w:rPr>
        <w:t>，</w:t>
      </w:r>
      <w:r>
        <w:rPr>
          <w:rFonts w:hint="eastAsia"/>
          <w:highlight w:val="none"/>
        </w:rPr>
        <w:t>应提交质疑函和必要的证明材料。</w:t>
      </w:r>
      <w:bookmarkEnd w:id="80"/>
    </w:p>
    <w:p w14:paraId="67200E9A">
      <w:pPr>
        <w:bidi w:val="0"/>
        <w:outlineLvl w:val="9"/>
        <w:rPr>
          <w:highlight w:val="none"/>
        </w:rPr>
      </w:pPr>
      <w:r>
        <w:rPr>
          <w:rFonts w:hint="eastAsia"/>
          <w:highlight w:val="none"/>
        </w:rPr>
        <w:t>2</w:t>
      </w:r>
      <w:r>
        <w:rPr>
          <w:rFonts w:hint="eastAsia"/>
          <w:highlight w:val="none"/>
          <w:lang w:eastAsia="zh-CN"/>
        </w:rPr>
        <w:t>、</w:t>
      </w:r>
      <w:r>
        <w:rPr>
          <w:rFonts w:hint="eastAsia"/>
          <w:highlight w:val="none"/>
        </w:rPr>
        <w:t>质疑供应商若委托代理人进行质疑的</w:t>
      </w:r>
      <w:r>
        <w:rPr>
          <w:rFonts w:hint="eastAsia"/>
          <w:highlight w:val="none"/>
          <w:lang w:eastAsia="zh-CN"/>
        </w:rPr>
        <w:t>，</w:t>
      </w:r>
      <w:r>
        <w:rPr>
          <w:rFonts w:hint="eastAsia"/>
          <w:highlight w:val="none"/>
        </w:rPr>
        <w:t>质疑函应按要求列明“授权代表”的有关内容</w:t>
      </w:r>
      <w:r>
        <w:rPr>
          <w:rFonts w:hint="eastAsia"/>
          <w:highlight w:val="none"/>
          <w:lang w:eastAsia="zh-CN"/>
        </w:rPr>
        <w:t>，</w:t>
      </w:r>
      <w:r>
        <w:rPr>
          <w:rFonts w:hint="eastAsia"/>
          <w:highlight w:val="none"/>
        </w:rPr>
        <w:t>并在附件中提交由质疑供应商签署的授权委托书。授权委托书应载明代理人的姓名或者名称</w:t>
      </w:r>
      <w:r>
        <w:rPr>
          <w:rFonts w:hint="eastAsia"/>
          <w:highlight w:val="none"/>
          <w:lang w:eastAsia="zh-CN"/>
        </w:rPr>
        <w:t>、</w:t>
      </w:r>
      <w:r>
        <w:rPr>
          <w:rFonts w:hint="eastAsia"/>
          <w:highlight w:val="none"/>
        </w:rPr>
        <w:t>代理事项</w:t>
      </w:r>
      <w:r>
        <w:rPr>
          <w:rFonts w:hint="eastAsia"/>
          <w:highlight w:val="none"/>
          <w:lang w:eastAsia="zh-CN"/>
        </w:rPr>
        <w:t>、</w:t>
      </w:r>
      <w:r>
        <w:rPr>
          <w:rFonts w:hint="eastAsia"/>
          <w:highlight w:val="none"/>
        </w:rPr>
        <w:t>具体权限</w:t>
      </w:r>
      <w:r>
        <w:rPr>
          <w:rFonts w:hint="eastAsia"/>
          <w:highlight w:val="none"/>
          <w:lang w:eastAsia="zh-CN"/>
        </w:rPr>
        <w:t>、</w:t>
      </w:r>
      <w:r>
        <w:rPr>
          <w:rFonts w:hint="eastAsia"/>
          <w:highlight w:val="none"/>
        </w:rPr>
        <w:t>期限和相关事项。</w:t>
      </w:r>
    </w:p>
    <w:p w14:paraId="037A1D19">
      <w:pPr>
        <w:bidi w:val="0"/>
        <w:outlineLvl w:val="9"/>
        <w:rPr>
          <w:highlight w:val="none"/>
        </w:rPr>
      </w:pPr>
      <w:r>
        <w:rPr>
          <w:rFonts w:hint="eastAsia"/>
          <w:highlight w:val="none"/>
        </w:rPr>
        <w:t>3</w:t>
      </w:r>
      <w:r>
        <w:rPr>
          <w:rFonts w:hint="eastAsia"/>
          <w:highlight w:val="none"/>
          <w:lang w:eastAsia="zh-CN"/>
        </w:rPr>
        <w:t>、</w:t>
      </w:r>
      <w:r>
        <w:rPr>
          <w:rFonts w:hint="eastAsia"/>
          <w:highlight w:val="none"/>
        </w:rPr>
        <w:t>质疑供应商若对项目的某一分包进行质疑</w:t>
      </w:r>
      <w:r>
        <w:rPr>
          <w:rFonts w:hint="eastAsia"/>
          <w:highlight w:val="none"/>
          <w:lang w:eastAsia="zh-CN"/>
        </w:rPr>
        <w:t>，</w:t>
      </w:r>
      <w:r>
        <w:rPr>
          <w:rFonts w:hint="eastAsia"/>
          <w:highlight w:val="none"/>
        </w:rPr>
        <w:t>质疑函中应列明具体分包号。</w:t>
      </w:r>
    </w:p>
    <w:p w14:paraId="6BEE6F60">
      <w:pPr>
        <w:bidi w:val="0"/>
        <w:outlineLvl w:val="9"/>
        <w:rPr>
          <w:highlight w:val="none"/>
        </w:rPr>
      </w:pPr>
      <w:r>
        <w:rPr>
          <w:rFonts w:hint="eastAsia"/>
          <w:highlight w:val="none"/>
        </w:rPr>
        <w:t>4</w:t>
      </w:r>
      <w:r>
        <w:rPr>
          <w:rFonts w:hint="eastAsia"/>
          <w:highlight w:val="none"/>
          <w:lang w:eastAsia="zh-CN"/>
        </w:rPr>
        <w:t>、</w:t>
      </w:r>
      <w:r>
        <w:rPr>
          <w:rFonts w:hint="eastAsia"/>
          <w:highlight w:val="none"/>
        </w:rPr>
        <w:t>质疑函的质疑事项应具体</w:t>
      </w:r>
      <w:r>
        <w:rPr>
          <w:rFonts w:hint="eastAsia"/>
          <w:highlight w:val="none"/>
          <w:lang w:eastAsia="zh-CN"/>
        </w:rPr>
        <w:t>、</w:t>
      </w:r>
      <w:r>
        <w:rPr>
          <w:rFonts w:hint="eastAsia"/>
          <w:highlight w:val="none"/>
        </w:rPr>
        <w:t>明确</w:t>
      </w:r>
      <w:r>
        <w:rPr>
          <w:rFonts w:hint="eastAsia"/>
          <w:highlight w:val="none"/>
          <w:lang w:eastAsia="zh-CN"/>
        </w:rPr>
        <w:t>，</w:t>
      </w:r>
      <w:r>
        <w:rPr>
          <w:rFonts w:hint="eastAsia"/>
          <w:highlight w:val="none"/>
        </w:rPr>
        <w:t>并有必要的事实依据和法律依据。</w:t>
      </w:r>
    </w:p>
    <w:p w14:paraId="65D1E773">
      <w:pPr>
        <w:bidi w:val="0"/>
        <w:outlineLvl w:val="9"/>
        <w:rPr>
          <w:highlight w:val="none"/>
        </w:rPr>
      </w:pPr>
      <w:bookmarkStart w:id="81" w:name="_Toc16264"/>
      <w:r>
        <w:rPr>
          <w:rFonts w:hint="eastAsia"/>
          <w:highlight w:val="none"/>
        </w:rPr>
        <w:t>5</w:t>
      </w:r>
      <w:r>
        <w:rPr>
          <w:rFonts w:hint="eastAsia"/>
          <w:highlight w:val="none"/>
          <w:lang w:eastAsia="zh-CN"/>
        </w:rPr>
        <w:t>、</w:t>
      </w:r>
      <w:r>
        <w:rPr>
          <w:rFonts w:hint="eastAsia"/>
          <w:highlight w:val="none"/>
        </w:rPr>
        <w:t>质疑函的质疑请求应与质疑事项相关。</w:t>
      </w:r>
      <w:bookmarkEnd w:id="81"/>
    </w:p>
    <w:p w14:paraId="1AC2601A">
      <w:pPr>
        <w:bidi w:val="0"/>
        <w:outlineLvl w:val="9"/>
        <w:rPr>
          <w:highlight w:val="none"/>
        </w:rPr>
      </w:pPr>
      <w:r>
        <w:rPr>
          <w:rFonts w:hint="eastAsia"/>
          <w:highlight w:val="none"/>
        </w:rPr>
        <w:t>6</w:t>
      </w:r>
      <w:r>
        <w:rPr>
          <w:rFonts w:hint="eastAsia"/>
          <w:highlight w:val="none"/>
          <w:lang w:eastAsia="zh-CN"/>
        </w:rPr>
        <w:t>、</w:t>
      </w:r>
      <w:r>
        <w:rPr>
          <w:rFonts w:hint="eastAsia"/>
          <w:highlight w:val="none"/>
        </w:rPr>
        <w:t>质疑供应商为自然人的</w:t>
      </w:r>
      <w:r>
        <w:rPr>
          <w:rFonts w:hint="eastAsia"/>
          <w:highlight w:val="none"/>
          <w:lang w:eastAsia="zh-CN"/>
        </w:rPr>
        <w:t>，</w:t>
      </w:r>
      <w:r>
        <w:rPr>
          <w:rFonts w:hint="eastAsia"/>
          <w:highlight w:val="none"/>
        </w:rPr>
        <w:t>质疑函应由本人签字</w:t>
      </w:r>
      <w:r>
        <w:rPr>
          <w:rFonts w:hint="eastAsia"/>
          <w:highlight w:val="none"/>
          <w:lang w:eastAsia="zh-CN"/>
        </w:rPr>
        <w:t>；</w:t>
      </w:r>
      <w:r>
        <w:rPr>
          <w:rFonts w:hint="eastAsia"/>
          <w:highlight w:val="none"/>
        </w:rPr>
        <w:t>质疑供应商为法人或者其他组织的</w:t>
      </w:r>
      <w:r>
        <w:rPr>
          <w:rFonts w:hint="eastAsia"/>
          <w:highlight w:val="none"/>
          <w:lang w:eastAsia="zh-CN"/>
        </w:rPr>
        <w:t>，</w:t>
      </w:r>
      <w:r>
        <w:rPr>
          <w:rFonts w:hint="eastAsia"/>
          <w:highlight w:val="none"/>
        </w:rPr>
        <w:t>质疑函应由法定代表人</w:t>
      </w:r>
      <w:r>
        <w:rPr>
          <w:rFonts w:hint="eastAsia"/>
          <w:highlight w:val="none"/>
          <w:lang w:eastAsia="zh-CN"/>
        </w:rPr>
        <w:t>、</w:t>
      </w:r>
      <w:r>
        <w:rPr>
          <w:rFonts w:hint="eastAsia"/>
          <w:highlight w:val="none"/>
        </w:rPr>
        <w:t>主要负责人</w:t>
      </w:r>
      <w:r>
        <w:rPr>
          <w:rFonts w:hint="eastAsia"/>
          <w:highlight w:val="none"/>
          <w:lang w:eastAsia="zh-CN"/>
        </w:rPr>
        <w:t>，</w:t>
      </w:r>
      <w:r>
        <w:rPr>
          <w:rFonts w:hint="eastAsia"/>
          <w:highlight w:val="none"/>
        </w:rPr>
        <w:t>或者其授权代表签字或者盖章</w:t>
      </w:r>
      <w:r>
        <w:rPr>
          <w:rFonts w:hint="eastAsia"/>
          <w:highlight w:val="none"/>
          <w:lang w:eastAsia="zh-CN"/>
        </w:rPr>
        <w:t>，</w:t>
      </w:r>
      <w:r>
        <w:rPr>
          <w:rFonts w:hint="eastAsia"/>
          <w:highlight w:val="none"/>
        </w:rPr>
        <w:t>并加盖公章。</w:t>
      </w:r>
    </w:p>
    <w:p w14:paraId="77086EA2">
      <w:pPr>
        <w:outlineLvl w:val="9"/>
        <w:rPr>
          <w:rFonts w:hint="eastAsia"/>
          <w:highlight w:val="none"/>
        </w:rPr>
      </w:pPr>
    </w:p>
    <w:p w14:paraId="668D2EA5">
      <w:pPr>
        <w:outlineLvl w:val="9"/>
        <w:rPr>
          <w:rFonts w:hint="eastAsia" w:ascii="宋体" w:hAnsi="宋体" w:eastAsia="宋体" w:cs="宋体"/>
          <w:highlight w:val="none"/>
        </w:rPr>
      </w:pPr>
    </w:p>
    <w:p w14:paraId="0C4319A6">
      <w:pPr>
        <w:bidi w:val="0"/>
        <w:rPr>
          <w:rFonts w:hint="eastAsia"/>
          <w:lang w:val="en-US" w:eastAsia="zh-CN"/>
        </w:rPr>
      </w:pPr>
    </w:p>
    <w:p w14:paraId="1309B9C9">
      <w:pPr>
        <w:bidi w:val="0"/>
        <w:rPr>
          <w:rFonts w:hint="eastAsia" w:ascii="宋体" w:hAnsi="宋体" w:eastAsia="宋体" w:cs="宋体"/>
          <w:kern w:val="2"/>
          <w:sz w:val="21"/>
          <w:szCs w:val="24"/>
          <w:lang w:val="en-US" w:eastAsia="zh-CN" w:bidi="ar-SA"/>
        </w:rPr>
      </w:pPr>
    </w:p>
    <w:p w14:paraId="2E5D2B2D">
      <w:pPr>
        <w:bidi w:val="0"/>
        <w:rPr>
          <w:rFonts w:hint="eastAsia"/>
          <w:lang w:val="en-US" w:eastAsia="zh-CN"/>
        </w:rPr>
      </w:pPr>
    </w:p>
    <w:p w14:paraId="5877258D">
      <w:pPr>
        <w:bidi w:val="0"/>
        <w:rPr>
          <w:rFonts w:hint="eastAsia"/>
          <w:lang w:val="en-US" w:eastAsia="zh-CN"/>
        </w:rPr>
      </w:pPr>
    </w:p>
    <w:p w14:paraId="769E4BB1">
      <w:pPr>
        <w:bidi w:val="0"/>
        <w:rPr>
          <w:rFonts w:hint="eastAsia"/>
          <w:lang w:val="en-US" w:eastAsia="zh-CN"/>
        </w:rPr>
      </w:pPr>
    </w:p>
    <w:p w14:paraId="398BF7CB">
      <w:pPr>
        <w:bidi w:val="0"/>
        <w:rPr>
          <w:rFonts w:hint="eastAsia"/>
          <w:lang w:val="en-US" w:eastAsia="zh-CN"/>
        </w:rPr>
      </w:pPr>
    </w:p>
    <w:p w14:paraId="434E17F4">
      <w:pPr>
        <w:bidi w:val="0"/>
        <w:rPr>
          <w:rFonts w:hint="eastAsia"/>
          <w:lang w:val="en-US" w:eastAsia="zh-CN"/>
        </w:rPr>
      </w:pPr>
    </w:p>
    <w:p w14:paraId="17E2AB8D">
      <w:pPr>
        <w:bidi w:val="0"/>
        <w:rPr>
          <w:rFonts w:hint="eastAsia"/>
          <w:lang w:val="en-US" w:eastAsia="zh-CN"/>
        </w:rPr>
      </w:pPr>
    </w:p>
    <w:p w14:paraId="65A0E790">
      <w:pPr>
        <w:bidi w:val="0"/>
        <w:rPr>
          <w:rFonts w:hint="eastAsia"/>
          <w:lang w:val="en-US" w:eastAsia="zh-CN"/>
        </w:rPr>
      </w:pPr>
    </w:p>
    <w:p w14:paraId="0AC167CC">
      <w:pPr>
        <w:bidi w:val="0"/>
        <w:rPr>
          <w:rFonts w:hint="eastAsia"/>
          <w:lang w:val="en-US" w:eastAsia="zh-CN"/>
        </w:rPr>
      </w:pPr>
    </w:p>
    <w:p w14:paraId="1B5EBAFF">
      <w:pPr>
        <w:tabs>
          <w:tab w:val="left" w:pos="7598"/>
        </w:tabs>
        <w:bidi w:val="0"/>
        <w:jc w:val="left"/>
        <w:rPr>
          <w:rFonts w:hint="eastAsia"/>
          <w:lang w:val="en-US" w:eastAsia="zh-CN"/>
        </w:rPr>
      </w:pPr>
      <w:r>
        <w:rPr>
          <w:rFonts w:hint="eastAsia"/>
          <w:lang w:val="en-US" w:eastAsia="zh-CN"/>
        </w:rPr>
        <w:tab/>
      </w:r>
    </w:p>
    <w:sectPr>
      <w:footerReference r:id="rId20" w:type="default"/>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Segoe UI Symbol">
    <w:panose1 w:val="020B0502040204020203"/>
    <w:charset w:val="00"/>
    <w:family w:val="auto"/>
    <w:pitch w:val="default"/>
    <w:sig w:usb0="800001E3" w:usb1="1200FFEF" w:usb2="00040000" w:usb3="04000000" w:csb0="00000001" w:csb1="4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4886D">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6BBB7">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4475"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444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F98BE">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9.25pt;mso-position-horizontal:center;mso-position-horizontal-relative:margin;z-index:251662336;mso-width-relative:page;mso-height-relative:page;" filled="f" stroked="f" coordsize="21600,21600" o:gfxdata="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OuKGNMAAAAEAQAADwAAAAAAAAABACAAAAAiAAAAZHJzL2Rvd25yZXYu&#10;eG1sUEsBAhQAFAAAAAgAh07iQB3A3xE5AgAAZAQAAA4AAAAAAAAAAQAgAAAAIgEAAGRycy9lMm9E&#10;b2MueG1sUEsFBgAAAAAGAAYAWQEAAM0FAAAAAA==&#10;">
              <v:fill on="f" focussize="0,0"/>
              <v:stroke on="f" weight="0.5pt"/>
              <v:imagedata o:title=""/>
              <o:lock v:ext="edit" aspectratio="f"/>
              <v:textbox inset="0mm,0mm,0mm,0mm" style="mso-fit-shape-to-text:t;">
                <w:txbxContent>
                  <w:p w14:paraId="65FF98BE">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4FD35">
    <w:pPr>
      <w:spacing w:line="173" w:lineRule="auto"/>
      <w:ind w:left="4806"/>
      <w:outlineLvl w:val="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posOffset>3032125</wp:posOffset>
              </wp:positionH>
              <wp:positionV relativeFrom="paragraph">
                <wp:posOffset>-106680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EFAAE">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8.75pt;margin-top:-8.4pt;height:144pt;width:144pt;mso-position-horizontal-relative:margin;mso-wrap-style:none;z-index:251663360;mso-width-relative:page;mso-height-relative:page;" filled="f" stroked="f" coordsize="21600,21600" o:gfxdata="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UGrU7YAAAACwEAAA8AAAAAAAAAAQAgAAAAIgAAAGRycy9kb3ducmV2Lnht&#10;bFBLAQIUABQAAAAIAIdO4kDUd5jmMgIAAGMEAAAOAAAAAAAAAAEAIAAAACcBAABkcnMvZTJvRG9j&#10;LnhtbFBLBQYAAAAABgAGAFkBAADLBQAAAAA=&#10;">
              <v:fill on="f" focussize="0,0"/>
              <v:stroke on="f" weight="0.5pt"/>
              <v:imagedata o:title=""/>
              <o:lock v:ext="edit" aspectratio="f"/>
              <v:textbox inset="0mm,0mm,0mm,0mm" style="mso-fit-shape-to-text:t;">
                <w:txbxContent>
                  <w:p w14:paraId="274EFAAE">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3C89">
    <w:pPr>
      <w:spacing w:before="1" w:line="192" w:lineRule="auto"/>
      <w:ind w:left="4813"/>
      <w:rPr>
        <w:rFonts w:ascii="Segoe UI Symbol" w:hAnsi="Segoe UI Symbol" w:eastAsia="Segoe UI Symbol" w:cs="Segoe UI Symbol"/>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posOffset>3034030</wp:posOffset>
              </wp:positionH>
              <wp:positionV relativeFrom="paragraph">
                <wp:posOffset>-130810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9EDF4">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8.9pt;margin-top:-10.3pt;height:144pt;width:144pt;mso-position-horizontal-relative:margin;mso-wrap-style:none;z-index:251664384;mso-width-relative:page;mso-height-relative:page;" filled="f" stroked="f" coordsize="21600,21600" o:gfxdata="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THlrx2QAAAAsBAAAPAAAAAAAAAAEAIAAAACIAAABkcnMvZG93bnJldi54&#10;bWxQSwECFAAUAAAACACHTuJAlt8PCTICAABjBAAADgAAAAAAAAABACAAAAAoAQAAZHJzL2Uyb0Rv&#10;Yy54bWxQSwUGAAAAAAYABgBZAQAAzAUAAAAA&#10;">
              <v:fill on="f" focussize="0,0"/>
              <v:stroke on="f" weight="0.5pt"/>
              <v:imagedata o:title=""/>
              <o:lock v:ext="edit" aspectratio="f"/>
              <v:textbox inset="0mm,0mm,0mm,0mm" style="mso-fit-shape-to-text:t;">
                <w:txbxContent>
                  <w:p w14:paraId="3769EDF4">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01F8">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4BCA7">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624BCA7">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FC879">
    <w:pPr>
      <w:tabs>
        <w:tab w:val="center" w:pos="4153"/>
        <w:tab w:val="right" w:pos="8306"/>
      </w:tabs>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D86093">
                          <w:pPr>
                            <w:tabs>
                              <w:tab w:val="center" w:pos="4153"/>
                              <w:tab w:val="right" w:pos="8306"/>
                            </w:tabs>
                            <w:ind w:firstLine="360"/>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oaaI4AgAAb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Ym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ShpojgCAABvBAAADgAAAAAAAAABACAAAAAfAQAAZHJzL2Uyb0RvYy54&#10;bWxQSwUGAAAAAAYABgBZAQAAyQUAAAAA&#10;">
              <v:fill on="f" focussize="0,0"/>
              <v:stroke on="f" weight="0.5pt"/>
              <v:imagedata o:title=""/>
              <o:lock v:ext="edit" aspectratio="f"/>
              <v:textbox inset="0mm,0mm,0mm,0mm" style="mso-fit-shape-to-text:t;">
                <w:txbxContent>
                  <w:p w14:paraId="35D86093">
                    <w:pPr>
                      <w:tabs>
                        <w:tab w:val="center" w:pos="4153"/>
                        <w:tab w:val="right" w:pos="8306"/>
                      </w:tabs>
                      <w:ind w:firstLine="360"/>
                      <w:rPr>
                        <w:rFonts w:hint="eastAsia" w:eastAsia="宋体"/>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EA73">
    <w:pPr>
      <w:tabs>
        <w:tab w:val="center" w:pos="4153"/>
        <w:tab w:val="right" w:pos="8306"/>
      </w:tabs>
      <w:ind w:firstLine="360"/>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43F5FB">
                          <w:pPr>
                            <w:tabs>
                              <w:tab w:val="center" w:pos="4153"/>
                              <w:tab w:val="right" w:pos="8306"/>
                            </w:tabs>
                            <w:ind w:firstLine="360"/>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pXo5AgAAcA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XGpXo5AgAAcAQAAA4AAAAAAAAAAQAgAAAAHwEAAGRycy9lMm9Eb2Mu&#10;eG1sUEsFBgAAAAAGAAYAWQEAAMoFAAAAAA==&#10;">
              <v:fill on="f" focussize="0,0"/>
              <v:stroke on="f" weight="0.5pt"/>
              <v:imagedata o:title=""/>
              <o:lock v:ext="edit" aspectratio="f"/>
              <v:textbox inset="0mm,0mm,0mm,0mm" style="mso-fit-shape-to-text:t;">
                <w:txbxContent>
                  <w:p w14:paraId="5043F5FB">
                    <w:pPr>
                      <w:tabs>
                        <w:tab w:val="center" w:pos="4153"/>
                        <w:tab w:val="right" w:pos="8306"/>
                      </w:tabs>
                      <w:ind w:firstLine="360"/>
                      <w:rPr>
                        <w:rFonts w:hint="eastAsia" w:eastAsia="宋体"/>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FAF94">
    <w:pPr>
      <w:tabs>
        <w:tab w:val="center" w:pos="4153"/>
        <w:tab w:val="right" w:pos="8306"/>
      </w:tabs>
      <w:ind w:firstLine="360"/>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3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315D7C">
                          <w:pPr>
                            <w:tabs>
                              <w:tab w:val="center" w:pos="4153"/>
                              <w:tab w:val="right" w:pos="8306"/>
                            </w:tabs>
                            <w:ind w:firstLine="360"/>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AwXM5AgAAcA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xAwXM5AgAAcAQAAA4AAAAAAAAAAQAgAAAAHwEAAGRycy9lMm9Eb2Mu&#10;eG1sUEsFBgAAAAAGAAYAWQEAAMoFAAAAAA==&#10;">
              <v:fill on="f" focussize="0,0"/>
              <v:stroke on="f" weight="0.5pt"/>
              <v:imagedata o:title=""/>
              <o:lock v:ext="edit" aspectratio="f"/>
              <v:textbox inset="0mm,0mm,0mm,0mm" style="mso-fit-shape-to-text:t;">
                <w:txbxContent>
                  <w:p w14:paraId="34315D7C">
                    <w:pPr>
                      <w:tabs>
                        <w:tab w:val="center" w:pos="4153"/>
                        <w:tab w:val="right" w:pos="8306"/>
                      </w:tabs>
                      <w:ind w:firstLine="360"/>
                      <w:rPr>
                        <w:rFonts w:hint="eastAsia" w:eastAsia="宋体"/>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4435E">
    <w:pPr>
      <w:tabs>
        <w:tab w:val="center" w:pos="4153"/>
        <w:tab w:val="right" w:pos="8306"/>
      </w:tabs>
      <w:ind w:firstLine="360"/>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4320FB">
                          <w:pPr>
                            <w:tabs>
                              <w:tab w:val="center" w:pos="4153"/>
                              <w:tab w:val="right" w:pos="8306"/>
                            </w:tabs>
                            <w:ind w:firstLine="360"/>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FlsCI5AgAAcA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FlsCI5AgAAcAQAAA4AAAAAAAAAAQAgAAAAHwEAAGRycy9lMm9Eb2Mu&#10;eG1sUEsFBgAAAAAGAAYAWQEAAMoFAAAAAA==&#10;">
              <v:fill on="f" focussize="0,0"/>
              <v:stroke on="f" weight="0.5pt"/>
              <v:imagedata o:title=""/>
              <o:lock v:ext="edit" aspectratio="f"/>
              <v:textbox inset="0mm,0mm,0mm,0mm" style="mso-fit-shape-to-text:t;">
                <w:txbxContent>
                  <w:p w14:paraId="6A4320FB">
                    <w:pPr>
                      <w:tabs>
                        <w:tab w:val="center" w:pos="4153"/>
                        <w:tab w:val="right" w:pos="8306"/>
                      </w:tabs>
                      <w:ind w:firstLine="360"/>
                      <w:rPr>
                        <w:rFonts w:hint="eastAsia" w:eastAsia="宋体"/>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7DE25">
    <w:pPr>
      <w:pStyle w:val="6"/>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52D9D">
    <w:pPr>
      <w:tabs>
        <w:tab w:val="center" w:pos="4153"/>
        <w:tab w:val="right" w:pos="8306"/>
      </w:tabs>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3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1F6CF9">
                          <w:pPr>
                            <w:tabs>
                              <w:tab w:val="center" w:pos="4153"/>
                              <w:tab w:val="right" w:pos="8306"/>
                            </w:tabs>
                            <w:ind w:firstLine="360"/>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5jhdo5AgAAcA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5jhdo5AgAAcAQAAA4AAAAAAAAAAQAgAAAAHwEAAGRycy9lMm9Eb2Mu&#10;eG1sUEsFBgAAAAAGAAYAWQEAAMoFAAAAAA==&#10;">
              <v:fill on="f" focussize="0,0"/>
              <v:stroke on="f" weight="0.5pt"/>
              <v:imagedata o:title=""/>
              <o:lock v:ext="edit" aspectratio="f"/>
              <v:textbox inset="0mm,0mm,0mm,0mm" style="mso-fit-shape-to-text:t;">
                <w:txbxContent>
                  <w:p w14:paraId="481F6CF9">
                    <w:pPr>
                      <w:tabs>
                        <w:tab w:val="center" w:pos="4153"/>
                        <w:tab w:val="right" w:pos="8306"/>
                      </w:tabs>
                      <w:ind w:firstLine="360"/>
                      <w:rPr>
                        <w:rFonts w:hint="eastAsia" w:eastAsia="宋体"/>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8EF0">
    <w:pPr>
      <w:tabs>
        <w:tab w:val="center" w:pos="4153"/>
        <w:tab w:val="right" w:pos="8306"/>
      </w:tabs>
      <w:ind w:firstLine="360"/>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3E9117">
                          <w:pPr>
                            <w:tabs>
                              <w:tab w:val="center" w:pos="4153"/>
                              <w:tab w:val="right" w:pos="8306"/>
                            </w:tabs>
                            <w:ind w:firstLine="360"/>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jLaI5AgAAcA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2jLaI5AgAAcAQAAA4AAAAAAAAAAQAgAAAAHwEAAGRycy9lMm9Eb2Mu&#10;eG1sUEsFBgAAAAAGAAYAWQEAAMoFAAAAAA==&#10;">
              <v:fill on="f" focussize="0,0"/>
              <v:stroke on="f" weight="0.5pt"/>
              <v:imagedata o:title=""/>
              <o:lock v:ext="edit" aspectratio="f"/>
              <v:textbox inset="0mm,0mm,0mm,0mm" style="mso-fit-shape-to-text:t;">
                <w:txbxContent>
                  <w:p w14:paraId="7A3E9117">
                    <w:pPr>
                      <w:tabs>
                        <w:tab w:val="center" w:pos="4153"/>
                        <w:tab w:val="right" w:pos="8306"/>
                      </w:tabs>
                      <w:ind w:firstLine="360"/>
                      <w:rPr>
                        <w:rFonts w:hint="eastAsia" w:eastAsia="宋体"/>
                        <w:lang w:val="en-US" w:eastAsia="zh-CN"/>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DD6E3">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9464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7A9464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610B">
    <w:pPr>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7697">
    <w:pPr>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6E59A">
    <w:pPr>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YjU4MjZlNDY4ZDYzMDg2MGM1NzNmYTZkYzFmNjMifQ=="/>
  </w:docVars>
  <w:rsids>
    <w:rsidRoot w:val="00546253"/>
    <w:rsid w:val="00042ECF"/>
    <w:rsid w:val="000B44D3"/>
    <w:rsid w:val="002257E4"/>
    <w:rsid w:val="00322B6F"/>
    <w:rsid w:val="003452F3"/>
    <w:rsid w:val="00546253"/>
    <w:rsid w:val="00594240"/>
    <w:rsid w:val="00683930"/>
    <w:rsid w:val="007958E0"/>
    <w:rsid w:val="00911494"/>
    <w:rsid w:val="00936276"/>
    <w:rsid w:val="00BE22CE"/>
    <w:rsid w:val="00D35065"/>
    <w:rsid w:val="00DB4265"/>
    <w:rsid w:val="00E0770D"/>
    <w:rsid w:val="00F75D6C"/>
    <w:rsid w:val="00F8189E"/>
    <w:rsid w:val="01002127"/>
    <w:rsid w:val="01021383"/>
    <w:rsid w:val="01155E26"/>
    <w:rsid w:val="011A67F6"/>
    <w:rsid w:val="01287101"/>
    <w:rsid w:val="01313540"/>
    <w:rsid w:val="01617E52"/>
    <w:rsid w:val="01812E96"/>
    <w:rsid w:val="01A54EE2"/>
    <w:rsid w:val="01BD4DB4"/>
    <w:rsid w:val="01C82372"/>
    <w:rsid w:val="01FC4909"/>
    <w:rsid w:val="020C07CB"/>
    <w:rsid w:val="02905723"/>
    <w:rsid w:val="029A38EC"/>
    <w:rsid w:val="02A31FD1"/>
    <w:rsid w:val="02B26E88"/>
    <w:rsid w:val="02BC4617"/>
    <w:rsid w:val="02C9048B"/>
    <w:rsid w:val="02CA737E"/>
    <w:rsid w:val="02D23086"/>
    <w:rsid w:val="02FB064D"/>
    <w:rsid w:val="03280EF8"/>
    <w:rsid w:val="03287E99"/>
    <w:rsid w:val="035148F2"/>
    <w:rsid w:val="03607A49"/>
    <w:rsid w:val="037C1244"/>
    <w:rsid w:val="03BA3921"/>
    <w:rsid w:val="03D454D5"/>
    <w:rsid w:val="03D72EAE"/>
    <w:rsid w:val="03ED0DC5"/>
    <w:rsid w:val="03FE7EEB"/>
    <w:rsid w:val="04001E75"/>
    <w:rsid w:val="04074FB1"/>
    <w:rsid w:val="04083809"/>
    <w:rsid w:val="04374CED"/>
    <w:rsid w:val="04383A08"/>
    <w:rsid w:val="04483997"/>
    <w:rsid w:val="0452341B"/>
    <w:rsid w:val="046441B2"/>
    <w:rsid w:val="049F51EA"/>
    <w:rsid w:val="04AB2022"/>
    <w:rsid w:val="04BD1B14"/>
    <w:rsid w:val="04CE32A6"/>
    <w:rsid w:val="04D607D5"/>
    <w:rsid w:val="04ED064B"/>
    <w:rsid w:val="04ED76E2"/>
    <w:rsid w:val="04F80924"/>
    <w:rsid w:val="051B0F4E"/>
    <w:rsid w:val="05203EC4"/>
    <w:rsid w:val="05453FE3"/>
    <w:rsid w:val="05465FAD"/>
    <w:rsid w:val="05540498"/>
    <w:rsid w:val="055C757F"/>
    <w:rsid w:val="058F2C29"/>
    <w:rsid w:val="05CA49EC"/>
    <w:rsid w:val="05DD01E3"/>
    <w:rsid w:val="05DE61E6"/>
    <w:rsid w:val="06092E6B"/>
    <w:rsid w:val="061C6E7E"/>
    <w:rsid w:val="06336531"/>
    <w:rsid w:val="063B53E6"/>
    <w:rsid w:val="0644429B"/>
    <w:rsid w:val="0645101E"/>
    <w:rsid w:val="066E5A23"/>
    <w:rsid w:val="069074E0"/>
    <w:rsid w:val="06BC02D5"/>
    <w:rsid w:val="06CF4503"/>
    <w:rsid w:val="06D01FD2"/>
    <w:rsid w:val="06E96BF0"/>
    <w:rsid w:val="06FD7E88"/>
    <w:rsid w:val="0702428E"/>
    <w:rsid w:val="07181283"/>
    <w:rsid w:val="072171E9"/>
    <w:rsid w:val="07245773"/>
    <w:rsid w:val="072E58CA"/>
    <w:rsid w:val="0733019B"/>
    <w:rsid w:val="07550729"/>
    <w:rsid w:val="075B1E1B"/>
    <w:rsid w:val="07612C77"/>
    <w:rsid w:val="076170CE"/>
    <w:rsid w:val="07624638"/>
    <w:rsid w:val="076D15CF"/>
    <w:rsid w:val="078801B7"/>
    <w:rsid w:val="07963F20"/>
    <w:rsid w:val="07D93108"/>
    <w:rsid w:val="080C1D50"/>
    <w:rsid w:val="08715D25"/>
    <w:rsid w:val="08BB1F8B"/>
    <w:rsid w:val="08CA47FF"/>
    <w:rsid w:val="090C51A0"/>
    <w:rsid w:val="09382467"/>
    <w:rsid w:val="093E76C7"/>
    <w:rsid w:val="093F4547"/>
    <w:rsid w:val="094D16B8"/>
    <w:rsid w:val="095D2B3E"/>
    <w:rsid w:val="09657E0E"/>
    <w:rsid w:val="096F5AD2"/>
    <w:rsid w:val="097F778E"/>
    <w:rsid w:val="09972933"/>
    <w:rsid w:val="09995076"/>
    <w:rsid w:val="09A6701A"/>
    <w:rsid w:val="09BF776F"/>
    <w:rsid w:val="09CA14D2"/>
    <w:rsid w:val="09E33668"/>
    <w:rsid w:val="09EF451D"/>
    <w:rsid w:val="0A41631A"/>
    <w:rsid w:val="0A447DDD"/>
    <w:rsid w:val="0A4D7496"/>
    <w:rsid w:val="0A59408D"/>
    <w:rsid w:val="0A5A3134"/>
    <w:rsid w:val="0A6462CF"/>
    <w:rsid w:val="0A670558"/>
    <w:rsid w:val="0A69353A"/>
    <w:rsid w:val="0A741F9F"/>
    <w:rsid w:val="0A860446"/>
    <w:rsid w:val="0AAF0151"/>
    <w:rsid w:val="0AB61BE5"/>
    <w:rsid w:val="0ACC6B48"/>
    <w:rsid w:val="0AEC585E"/>
    <w:rsid w:val="0AFB54AF"/>
    <w:rsid w:val="0B00275A"/>
    <w:rsid w:val="0B1568A1"/>
    <w:rsid w:val="0B166BF4"/>
    <w:rsid w:val="0B260413"/>
    <w:rsid w:val="0B42577B"/>
    <w:rsid w:val="0B5612AD"/>
    <w:rsid w:val="0B5E5DFE"/>
    <w:rsid w:val="0B661133"/>
    <w:rsid w:val="0B774D6F"/>
    <w:rsid w:val="0B955BCA"/>
    <w:rsid w:val="0BAD1967"/>
    <w:rsid w:val="0BBF4807"/>
    <w:rsid w:val="0BCF3F1C"/>
    <w:rsid w:val="0BDC6D23"/>
    <w:rsid w:val="0C061FF2"/>
    <w:rsid w:val="0C0D3873"/>
    <w:rsid w:val="0C145B67"/>
    <w:rsid w:val="0C490B68"/>
    <w:rsid w:val="0C5603C3"/>
    <w:rsid w:val="0C5D5D90"/>
    <w:rsid w:val="0C6A07D3"/>
    <w:rsid w:val="0C7A01A3"/>
    <w:rsid w:val="0C7B449B"/>
    <w:rsid w:val="0C826A46"/>
    <w:rsid w:val="0CAA0BCF"/>
    <w:rsid w:val="0CC55A09"/>
    <w:rsid w:val="0CC955BE"/>
    <w:rsid w:val="0CE52E0B"/>
    <w:rsid w:val="0D056444"/>
    <w:rsid w:val="0D0A07E4"/>
    <w:rsid w:val="0D322150"/>
    <w:rsid w:val="0D337709"/>
    <w:rsid w:val="0D886456"/>
    <w:rsid w:val="0DA6139D"/>
    <w:rsid w:val="0DDE014A"/>
    <w:rsid w:val="0DFF4117"/>
    <w:rsid w:val="0E074962"/>
    <w:rsid w:val="0E1A1B46"/>
    <w:rsid w:val="0E1D6669"/>
    <w:rsid w:val="0E257577"/>
    <w:rsid w:val="0E320E7D"/>
    <w:rsid w:val="0E4806A0"/>
    <w:rsid w:val="0E6D1781"/>
    <w:rsid w:val="0E6F3E7F"/>
    <w:rsid w:val="0E793AA3"/>
    <w:rsid w:val="0EA64071"/>
    <w:rsid w:val="0EA967E6"/>
    <w:rsid w:val="0EBF13D9"/>
    <w:rsid w:val="0ECA58F5"/>
    <w:rsid w:val="0EDD34DE"/>
    <w:rsid w:val="0EE44832"/>
    <w:rsid w:val="0EE505E5"/>
    <w:rsid w:val="0EE52393"/>
    <w:rsid w:val="0EE83C46"/>
    <w:rsid w:val="0F337C7B"/>
    <w:rsid w:val="0F45616E"/>
    <w:rsid w:val="0FBB2B6E"/>
    <w:rsid w:val="0FBC30F4"/>
    <w:rsid w:val="0FCB2F92"/>
    <w:rsid w:val="0FF46D31"/>
    <w:rsid w:val="10085A9E"/>
    <w:rsid w:val="101D3107"/>
    <w:rsid w:val="10340E15"/>
    <w:rsid w:val="10475FBC"/>
    <w:rsid w:val="10714BF2"/>
    <w:rsid w:val="107D345A"/>
    <w:rsid w:val="109C4066"/>
    <w:rsid w:val="10AC760C"/>
    <w:rsid w:val="10B93C9D"/>
    <w:rsid w:val="10BE4C49"/>
    <w:rsid w:val="10C41088"/>
    <w:rsid w:val="10CF3D41"/>
    <w:rsid w:val="112A2839"/>
    <w:rsid w:val="113962C2"/>
    <w:rsid w:val="113A5141"/>
    <w:rsid w:val="114E42E4"/>
    <w:rsid w:val="116F23E8"/>
    <w:rsid w:val="11843741"/>
    <w:rsid w:val="119544B9"/>
    <w:rsid w:val="11AD363C"/>
    <w:rsid w:val="11B304FD"/>
    <w:rsid w:val="11DA36A8"/>
    <w:rsid w:val="11E4378C"/>
    <w:rsid w:val="11EF3000"/>
    <w:rsid w:val="11FA43A7"/>
    <w:rsid w:val="11FB26E7"/>
    <w:rsid w:val="120B3DD4"/>
    <w:rsid w:val="12303925"/>
    <w:rsid w:val="1239382B"/>
    <w:rsid w:val="12436726"/>
    <w:rsid w:val="1247170C"/>
    <w:rsid w:val="124C0BC9"/>
    <w:rsid w:val="125A6738"/>
    <w:rsid w:val="1263363E"/>
    <w:rsid w:val="126530E1"/>
    <w:rsid w:val="127D7DC7"/>
    <w:rsid w:val="12837EF9"/>
    <w:rsid w:val="129A2698"/>
    <w:rsid w:val="12A20B21"/>
    <w:rsid w:val="12B91AD6"/>
    <w:rsid w:val="12C43100"/>
    <w:rsid w:val="12DB2ED0"/>
    <w:rsid w:val="12DE7825"/>
    <w:rsid w:val="12DF6A09"/>
    <w:rsid w:val="12E37BEF"/>
    <w:rsid w:val="12E612C4"/>
    <w:rsid w:val="12E8621C"/>
    <w:rsid w:val="13201BEB"/>
    <w:rsid w:val="132A2A6A"/>
    <w:rsid w:val="1340397B"/>
    <w:rsid w:val="13487B9A"/>
    <w:rsid w:val="13681BEB"/>
    <w:rsid w:val="138B550B"/>
    <w:rsid w:val="13916645"/>
    <w:rsid w:val="13997409"/>
    <w:rsid w:val="13A445CA"/>
    <w:rsid w:val="13C52B3C"/>
    <w:rsid w:val="13E56991"/>
    <w:rsid w:val="13FA49E2"/>
    <w:rsid w:val="14456E02"/>
    <w:rsid w:val="14B83C58"/>
    <w:rsid w:val="14F40071"/>
    <w:rsid w:val="14FD3E0A"/>
    <w:rsid w:val="150128B0"/>
    <w:rsid w:val="1529774A"/>
    <w:rsid w:val="1560277B"/>
    <w:rsid w:val="1566561C"/>
    <w:rsid w:val="15673B02"/>
    <w:rsid w:val="15781211"/>
    <w:rsid w:val="15875F52"/>
    <w:rsid w:val="15916DD0"/>
    <w:rsid w:val="15AB15F5"/>
    <w:rsid w:val="15B0702E"/>
    <w:rsid w:val="15BB319A"/>
    <w:rsid w:val="15BE3E2C"/>
    <w:rsid w:val="1602382A"/>
    <w:rsid w:val="160457F4"/>
    <w:rsid w:val="160629B1"/>
    <w:rsid w:val="16312353"/>
    <w:rsid w:val="16361726"/>
    <w:rsid w:val="16470DD1"/>
    <w:rsid w:val="16512D65"/>
    <w:rsid w:val="16524727"/>
    <w:rsid w:val="165E3157"/>
    <w:rsid w:val="165E6AB7"/>
    <w:rsid w:val="1671607A"/>
    <w:rsid w:val="16767AF7"/>
    <w:rsid w:val="169E0A77"/>
    <w:rsid w:val="16AD5B4F"/>
    <w:rsid w:val="16BF1736"/>
    <w:rsid w:val="16C00B63"/>
    <w:rsid w:val="16C84B03"/>
    <w:rsid w:val="16CC6EEF"/>
    <w:rsid w:val="16F72C63"/>
    <w:rsid w:val="16FC296F"/>
    <w:rsid w:val="17017F86"/>
    <w:rsid w:val="17686C00"/>
    <w:rsid w:val="177B5642"/>
    <w:rsid w:val="177E3384"/>
    <w:rsid w:val="179273AC"/>
    <w:rsid w:val="17A821AF"/>
    <w:rsid w:val="17AF691C"/>
    <w:rsid w:val="17B11783"/>
    <w:rsid w:val="17D33EE8"/>
    <w:rsid w:val="17E23913"/>
    <w:rsid w:val="17F13B56"/>
    <w:rsid w:val="182E0907"/>
    <w:rsid w:val="18322780"/>
    <w:rsid w:val="18341882"/>
    <w:rsid w:val="18537568"/>
    <w:rsid w:val="185E0F69"/>
    <w:rsid w:val="18747FE9"/>
    <w:rsid w:val="187923B8"/>
    <w:rsid w:val="188108F3"/>
    <w:rsid w:val="18956BD8"/>
    <w:rsid w:val="18B27EBA"/>
    <w:rsid w:val="18B63AC0"/>
    <w:rsid w:val="18B9226C"/>
    <w:rsid w:val="18C20EF1"/>
    <w:rsid w:val="18C80D5B"/>
    <w:rsid w:val="18D92F68"/>
    <w:rsid w:val="18E42129"/>
    <w:rsid w:val="190E4898"/>
    <w:rsid w:val="191C4501"/>
    <w:rsid w:val="19297082"/>
    <w:rsid w:val="192D6E10"/>
    <w:rsid w:val="195425EF"/>
    <w:rsid w:val="195757FA"/>
    <w:rsid w:val="195F7ABA"/>
    <w:rsid w:val="19701B18"/>
    <w:rsid w:val="19924EC5"/>
    <w:rsid w:val="199649B5"/>
    <w:rsid w:val="199F501D"/>
    <w:rsid w:val="19BB42E4"/>
    <w:rsid w:val="19CD180A"/>
    <w:rsid w:val="19F93196"/>
    <w:rsid w:val="1A0D0096"/>
    <w:rsid w:val="1A105CE9"/>
    <w:rsid w:val="1A1C3150"/>
    <w:rsid w:val="1A2B7304"/>
    <w:rsid w:val="1A3D3264"/>
    <w:rsid w:val="1A920A3F"/>
    <w:rsid w:val="1A956B0D"/>
    <w:rsid w:val="1A9C7638"/>
    <w:rsid w:val="1ABD41C4"/>
    <w:rsid w:val="1AEB0D31"/>
    <w:rsid w:val="1AEF4330"/>
    <w:rsid w:val="1AF34437"/>
    <w:rsid w:val="1B0F4B5D"/>
    <w:rsid w:val="1B1C1E58"/>
    <w:rsid w:val="1B2F6756"/>
    <w:rsid w:val="1B3168F7"/>
    <w:rsid w:val="1B3426D8"/>
    <w:rsid w:val="1B352414"/>
    <w:rsid w:val="1B3E3DCE"/>
    <w:rsid w:val="1B503AF6"/>
    <w:rsid w:val="1B540A1E"/>
    <w:rsid w:val="1B547323"/>
    <w:rsid w:val="1B931471"/>
    <w:rsid w:val="1B944F25"/>
    <w:rsid w:val="1BCA00BC"/>
    <w:rsid w:val="1C07333D"/>
    <w:rsid w:val="1C0A73A9"/>
    <w:rsid w:val="1C202E61"/>
    <w:rsid w:val="1C236AE5"/>
    <w:rsid w:val="1C31734B"/>
    <w:rsid w:val="1C4A1A87"/>
    <w:rsid w:val="1C632B49"/>
    <w:rsid w:val="1C86577A"/>
    <w:rsid w:val="1CA473E9"/>
    <w:rsid w:val="1CAA0778"/>
    <w:rsid w:val="1CD001DE"/>
    <w:rsid w:val="1CE91493"/>
    <w:rsid w:val="1CF85987"/>
    <w:rsid w:val="1CF97743"/>
    <w:rsid w:val="1CFA206A"/>
    <w:rsid w:val="1D054D61"/>
    <w:rsid w:val="1D0C1867"/>
    <w:rsid w:val="1D160C32"/>
    <w:rsid w:val="1D1A5395"/>
    <w:rsid w:val="1D3369BF"/>
    <w:rsid w:val="1D5A03F0"/>
    <w:rsid w:val="1D5C338E"/>
    <w:rsid w:val="1D630766"/>
    <w:rsid w:val="1D725739"/>
    <w:rsid w:val="1D7E6F5A"/>
    <w:rsid w:val="1D83660F"/>
    <w:rsid w:val="1DA358F3"/>
    <w:rsid w:val="1DB63878"/>
    <w:rsid w:val="1DC17D36"/>
    <w:rsid w:val="1DC31AF1"/>
    <w:rsid w:val="1DC35F95"/>
    <w:rsid w:val="1E450CA9"/>
    <w:rsid w:val="1E65704C"/>
    <w:rsid w:val="1E79235C"/>
    <w:rsid w:val="1E7B066E"/>
    <w:rsid w:val="1E7B3FE1"/>
    <w:rsid w:val="1E8433C9"/>
    <w:rsid w:val="1EAF3D61"/>
    <w:rsid w:val="1EB0770F"/>
    <w:rsid w:val="1ECD0809"/>
    <w:rsid w:val="1F260651"/>
    <w:rsid w:val="1F405369"/>
    <w:rsid w:val="1F5E3523"/>
    <w:rsid w:val="1F631786"/>
    <w:rsid w:val="1FBD2245"/>
    <w:rsid w:val="1FC3227C"/>
    <w:rsid w:val="1FCA128A"/>
    <w:rsid w:val="1FEA10E3"/>
    <w:rsid w:val="1FED3483"/>
    <w:rsid w:val="200F7DD5"/>
    <w:rsid w:val="2026692B"/>
    <w:rsid w:val="20320834"/>
    <w:rsid w:val="20362A4E"/>
    <w:rsid w:val="203A09E1"/>
    <w:rsid w:val="204076CA"/>
    <w:rsid w:val="20586E69"/>
    <w:rsid w:val="205B24B5"/>
    <w:rsid w:val="20945BCD"/>
    <w:rsid w:val="209E4D89"/>
    <w:rsid w:val="20DE6C42"/>
    <w:rsid w:val="20E44298"/>
    <w:rsid w:val="20EE2EFE"/>
    <w:rsid w:val="20F375E8"/>
    <w:rsid w:val="20F6787C"/>
    <w:rsid w:val="2126121F"/>
    <w:rsid w:val="213442EA"/>
    <w:rsid w:val="21460E9F"/>
    <w:rsid w:val="215628E3"/>
    <w:rsid w:val="21715D2F"/>
    <w:rsid w:val="217A3B39"/>
    <w:rsid w:val="21885798"/>
    <w:rsid w:val="21B832A0"/>
    <w:rsid w:val="21BB6D03"/>
    <w:rsid w:val="21EE4ABE"/>
    <w:rsid w:val="21F3248A"/>
    <w:rsid w:val="21FB1DED"/>
    <w:rsid w:val="22006D8A"/>
    <w:rsid w:val="22105521"/>
    <w:rsid w:val="222A1C63"/>
    <w:rsid w:val="223F5C2B"/>
    <w:rsid w:val="225B4C45"/>
    <w:rsid w:val="226E2D08"/>
    <w:rsid w:val="227C63ED"/>
    <w:rsid w:val="22A1136B"/>
    <w:rsid w:val="22B62BF7"/>
    <w:rsid w:val="22BB2A0C"/>
    <w:rsid w:val="22D54BE1"/>
    <w:rsid w:val="22D851CB"/>
    <w:rsid w:val="22DB5B2F"/>
    <w:rsid w:val="22E97AD4"/>
    <w:rsid w:val="23103EFD"/>
    <w:rsid w:val="23244DE0"/>
    <w:rsid w:val="23607DE2"/>
    <w:rsid w:val="23742CC9"/>
    <w:rsid w:val="238B5C96"/>
    <w:rsid w:val="23B03EBE"/>
    <w:rsid w:val="23FF13A9"/>
    <w:rsid w:val="241938C6"/>
    <w:rsid w:val="241B288E"/>
    <w:rsid w:val="24275640"/>
    <w:rsid w:val="24454878"/>
    <w:rsid w:val="24537BF8"/>
    <w:rsid w:val="245B4FBF"/>
    <w:rsid w:val="245C60D1"/>
    <w:rsid w:val="245E4322"/>
    <w:rsid w:val="24624F2C"/>
    <w:rsid w:val="246E3B22"/>
    <w:rsid w:val="2489487E"/>
    <w:rsid w:val="249F37AA"/>
    <w:rsid w:val="24A14091"/>
    <w:rsid w:val="24AB7D76"/>
    <w:rsid w:val="24B403E6"/>
    <w:rsid w:val="24BB0F10"/>
    <w:rsid w:val="24BE74B6"/>
    <w:rsid w:val="24E26528"/>
    <w:rsid w:val="252F5862"/>
    <w:rsid w:val="254D4CED"/>
    <w:rsid w:val="257E35F2"/>
    <w:rsid w:val="25AC1E4F"/>
    <w:rsid w:val="25D201AD"/>
    <w:rsid w:val="25F07D5D"/>
    <w:rsid w:val="26010D7C"/>
    <w:rsid w:val="26377520"/>
    <w:rsid w:val="263940C5"/>
    <w:rsid w:val="263D5876"/>
    <w:rsid w:val="264F0F06"/>
    <w:rsid w:val="265D1D95"/>
    <w:rsid w:val="26703DAE"/>
    <w:rsid w:val="26760048"/>
    <w:rsid w:val="269B33CF"/>
    <w:rsid w:val="26A12BEB"/>
    <w:rsid w:val="26BA4560"/>
    <w:rsid w:val="26CA16C4"/>
    <w:rsid w:val="26EB66C8"/>
    <w:rsid w:val="27473793"/>
    <w:rsid w:val="274773C6"/>
    <w:rsid w:val="27551160"/>
    <w:rsid w:val="2756372B"/>
    <w:rsid w:val="278414DA"/>
    <w:rsid w:val="27870033"/>
    <w:rsid w:val="2791057C"/>
    <w:rsid w:val="27962024"/>
    <w:rsid w:val="27A62119"/>
    <w:rsid w:val="27AF2925"/>
    <w:rsid w:val="27C944E4"/>
    <w:rsid w:val="27C97D3E"/>
    <w:rsid w:val="27CC5A46"/>
    <w:rsid w:val="27D56FF1"/>
    <w:rsid w:val="27D7391E"/>
    <w:rsid w:val="27F703DA"/>
    <w:rsid w:val="27FA0805"/>
    <w:rsid w:val="281E0005"/>
    <w:rsid w:val="281E2746"/>
    <w:rsid w:val="282A01C2"/>
    <w:rsid w:val="284B72B3"/>
    <w:rsid w:val="285735F9"/>
    <w:rsid w:val="2859400A"/>
    <w:rsid w:val="286332DD"/>
    <w:rsid w:val="287C1549"/>
    <w:rsid w:val="28904EB8"/>
    <w:rsid w:val="289B321D"/>
    <w:rsid w:val="289F3FAA"/>
    <w:rsid w:val="28A33EF2"/>
    <w:rsid w:val="28A61CEE"/>
    <w:rsid w:val="28D138A3"/>
    <w:rsid w:val="28E514B5"/>
    <w:rsid w:val="292E767A"/>
    <w:rsid w:val="29355CFC"/>
    <w:rsid w:val="293F6969"/>
    <w:rsid w:val="294458CA"/>
    <w:rsid w:val="29615E7C"/>
    <w:rsid w:val="29D81A37"/>
    <w:rsid w:val="29EF3C6E"/>
    <w:rsid w:val="29F148EB"/>
    <w:rsid w:val="29FB61DC"/>
    <w:rsid w:val="2A047EF2"/>
    <w:rsid w:val="2A050E33"/>
    <w:rsid w:val="2A063491"/>
    <w:rsid w:val="2A206874"/>
    <w:rsid w:val="2A247DBB"/>
    <w:rsid w:val="2A355B25"/>
    <w:rsid w:val="2A3B6774"/>
    <w:rsid w:val="2A465904"/>
    <w:rsid w:val="2A4B4776"/>
    <w:rsid w:val="2A7B5917"/>
    <w:rsid w:val="2A7C7BF7"/>
    <w:rsid w:val="2A9767DF"/>
    <w:rsid w:val="2AD6555A"/>
    <w:rsid w:val="2ADB319F"/>
    <w:rsid w:val="2AEA4B61"/>
    <w:rsid w:val="2AF23A16"/>
    <w:rsid w:val="2AF976EE"/>
    <w:rsid w:val="2AFF3E67"/>
    <w:rsid w:val="2B193CEA"/>
    <w:rsid w:val="2B3D5A52"/>
    <w:rsid w:val="2B830B12"/>
    <w:rsid w:val="2B9A57A3"/>
    <w:rsid w:val="2B9B3029"/>
    <w:rsid w:val="2BBB02AC"/>
    <w:rsid w:val="2BF2594E"/>
    <w:rsid w:val="2BFD6B16"/>
    <w:rsid w:val="2C063C1D"/>
    <w:rsid w:val="2C3B4C03"/>
    <w:rsid w:val="2C404035"/>
    <w:rsid w:val="2C4F5601"/>
    <w:rsid w:val="2C5D74C2"/>
    <w:rsid w:val="2C9C04B7"/>
    <w:rsid w:val="2C9E6855"/>
    <w:rsid w:val="2CB03B88"/>
    <w:rsid w:val="2CEF3DB5"/>
    <w:rsid w:val="2CFC21FF"/>
    <w:rsid w:val="2D0428C0"/>
    <w:rsid w:val="2D3A06C6"/>
    <w:rsid w:val="2D404F0C"/>
    <w:rsid w:val="2D5C07D1"/>
    <w:rsid w:val="2D6D3827"/>
    <w:rsid w:val="2D8172D3"/>
    <w:rsid w:val="2D876343"/>
    <w:rsid w:val="2D987DF6"/>
    <w:rsid w:val="2D9C5870"/>
    <w:rsid w:val="2DA07759"/>
    <w:rsid w:val="2DD91396"/>
    <w:rsid w:val="2DFC3D9C"/>
    <w:rsid w:val="2E00417C"/>
    <w:rsid w:val="2E060715"/>
    <w:rsid w:val="2E0D0F34"/>
    <w:rsid w:val="2E132A5E"/>
    <w:rsid w:val="2E433824"/>
    <w:rsid w:val="2E586D30"/>
    <w:rsid w:val="2E5C279A"/>
    <w:rsid w:val="2E9871B1"/>
    <w:rsid w:val="2EF31DE7"/>
    <w:rsid w:val="2F1D2C30"/>
    <w:rsid w:val="2F326EFC"/>
    <w:rsid w:val="2F38113B"/>
    <w:rsid w:val="2F3B4D4E"/>
    <w:rsid w:val="2F875074"/>
    <w:rsid w:val="2FC43A7B"/>
    <w:rsid w:val="2FD37947"/>
    <w:rsid w:val="2FE55AE7"/>
    <w:rsid w:val="2FF95F46"/>
    <w:rsid w:val="2FFC63B5"/>
    <w:rsid w:val="30161F54"/>
    <w:rsid w:val="303F6377"/>
    <w:rsid w:val="307C0A59"/>
    <w:rsid w:val="3086532C"/>
    <w:rsid w:val="308D7540"/>
    <w:rsid w:val="30A36C76"/>
    <w:rsid w:val="30C145B6"/>
    <w:rsid w:val="30C532D0"/>
    <w:rsid w:val="30D953F2"/>
    <w:rsid w:val="30E958BB"/>
    <w:rsid w:val="30F15992"/>
    <w:rsid w:val="30FA1DC9"/>
    <w:rsid w:val="30FB64E8"/>
    <w:rsid w:val="310B3530"/>
    <w:rsid w:val="31197F4E"/>
    <w:rsid w:val="3156582F"/>
    <w:rsid w:val="3179279B"/>
    <w:rsid w:val="317A4765"/>
    <w:rsid w:val="317F558C"/>
    <w:rsid w:val="3186310A"/>
    <w:rsid w:val="31A33CBC"/>
    <w:rsid w:val="31B55D27"/>
    <w:rsid w:val="31B859B9"/>
    <w:rsid w:val="31B931C1"/>
    <w:rsid w:val="31D67BED"/>
    <w:rsid w:val="31DD26E3"/>
    <w:rsid w:val="31EF5153"/>
    <w:rsid w:val="32085AE3"/>
    <w:rsid w:val="323B2F4A"/>
    <w:rsid w:val="324A2011"/>
    <w:rsid w:val="325C4332"/>
    <w:rsid w:val="32FF4F22"/>
    <w:rsid w:val="33075390"/>
    <w:rsid w:val="33130896"/>
    <w:rsid w:val="3318142A"/>
    <w:rsid w:val="3329127D"/>
    <w:rsid w:val="33357ABD"/>
    <w:rsid w:val="333B777A"/>
    <w:rsid w:val="333F17C2"/>
    <w:rsid w:val="334D1D06"/>
    <w:rsid w:val="335A0CDD"/>
    <w:rsid w:val="335A7D9D"/>
    <w:rsid w:val="33661A76"/>
    <w:rsid w:val="339363B6"/>
    <w:rsid w:val="339F17B8"/>
    <w:rsid w:val="33BA2D5F"/>
    <w:rsid w:val="33D232E1"/>
    <w:rsid w:val="33E1688F"/>
    <w:rsid w:val="33E2400C"/>
    <w:rsid w:val="33F704FB"/>
    <w:rsid w:val="34081F50"/>
    <w:rsid w:val="342F018E"/>
    <w:rsid w:val="34354012"/>
    <w:rsid w:val="347950B4"/>
    <w:rsid w:val="349C4A74"/>
    <w:rsid w:val="34A83397"/>
    <w:rsid w:val="34B26F7E"/>
    <w:rsid w:val="34B561E0"/>
    <w:rsid w:val="34D2072D"/>
    <w:rsid w:val="351849C1"/>
    <w:rsid w:val="35294521"/>
    <w:rsid w:val="352E151A"/>
    <w:rsid w:val="354202FD"/>
    <w:rsid w:val="354229F0"/>
    <w:rsid w:val="35C40C92"/>
    <w:rsid w:val="35C91817"/>
    <w:rsid w:val="35F22B31"/>
    <w:rsid w:val="36053BE5"/>
    <w:rsid w:val="364315C9"/>
    <w:rsid w:val="364A6F3B"/>
    <w:rsid w:val="36617CA1"/>
    <w:rsid w:val="36620D03"/>
    <w:rsid w:val="36A06A1C"/>
    <w:rsid w:val="36A27FCA"/>
    <w:rsid w:val="36C118C4"/>
    <w:rsid w:val="36C94D6E"/>
    <w:rsid w:val="36CC74A2"/>
    <w:rsid w:val="37022153"/>
    <w:rsid w:val="370276D6"/>
    <w:rsid w:val="37087877"/>
    <w:rsid w:val="370D5163"/>
    <w:rsid w:val="37270EEB"/>
    <w:rsid w:val="37292890"/>
    <w:rsid w:val="375153B2"/>
    <w:rsid w:val="376B4B2A"/>
    <w:rsid w:val="37744822"/>
    <w:rsid w:val="37820C94"/>
    <w:rsid w:val="37880DE4"/>
    <w:rsid w:val="37AA0081"/>
    <w:rsid w:val="37B75A65"/>
    <w:rsid w:val="37C14A80"/>
    <w:rsid w:val="37D9541C"/>
    <w:rsid w:val="37DC5883"/>
    <w:rsid w:val="37F214F9"/>
    <w:rsid w:val="380A4B24"/>
    <w:rsid w:val="380D3688"/>
    <w:rsid w:val="38175342"/>
    <w:rsid w:val="381E409C"/>
    <w:rsid w:val="383C4522"/>
    <w:rsid w:val="384004B6"/>
    <w:rsid w:val="384B453A"/>
    <w:rsid w:val="38787C50"/>
    <w:rsid w:val="38D86941"/>
    <w:rsid w:val="38E057F5"/>
    <w:rsid w:val="38E57B30"/>
    <w:rsid w:val="38FB1385"/>
    <w:rsid w:val="3900783B"/>
    <w:rsid w:val="3911775D"/>
    <w:rsid w:val="391C20AE"/>
    <w:rsid w:val="39282DF0"/>
    <w:rsid w:val="393C48CE"/>
    <w:rsid w:val="39445D84"/>
    <w:rsid w:val="39503BDC"/>
    <w:rsid w:val="39643D30"/>
    <w:rsid w:val="398641CD"/>
    <w:rsid w:val="398C7FA8"/>
    <w:rsid w:val="39BC0814"/>
    <w:rsid w:val="39DC7D6B"/>
    <w:rsid w:val="39FC09F4"/>
    <w:rsid w:val="3A0D4220"/>
    <w:rsid w:val="3A2763BF"/>
    <w:rsid w:val="3A777A93"/>
    <w:rsid w:val="3A7C37FD"/>
    <w:rsid w:val="3A967427"/>
    <w:rsid w:val="3ABA5249"/>
    <w:rsid w:val="3AD90695"/>
    <w:rsid w:val="3AE50E19"/>
    <w:rsid w:val="3AF41A2A"/>
    <w:rsid w:val="3AFA311F"/>
    <w:rsid w:val="3B0646BA"/>
    <w:rsid w:val="3B0E14D9"/>
    <w:rsid w:val="3B195C0A"/>
    <w:rsid w:val="3B235A2D"/>
    <w:rsid w:val="3B283915"/>
    <w:rsid w:val="3B366613"/>
    <w:rsid w:val="3B781D15"/>
    <w:rsid w:val="3BB374C6"/>
    <w:rsid w:val="3BB64292"/>
    <w:rsid w:val="3C0046A9"/>
    <w:rsid w:val="3C340332"/>
    <w:rsid w:val="3CB74ABF"/>
    <w:rsid w:val="3CF44928"/>
    <w:rsid w:val="3D24673B"/>
    <w:rsid w:val="3D361B91"/>
    <w:rsid w:val="3D3C05B1"/>
    <w:rsid w:val="3D477BF1"/>
    <w:rsid w:val="3D4A5933"/>
    <w:rsid w:val="3D676163"/>
    <w:rsid w:val="3D6D16B7"/>
    <w:rsid w:val="3D6E41A1"/>
    <w:rsid w:val="3D7A7FC6"/>
    <w:rsid w:val="3D803103"/>
    <w:rsid w:val="3D89645B"/>
    <w:rsid w:val="3D956BAE"/>
    <w:rsid w:val="3D98044D"/>
    <w:rsid w:val="3D984E8E"/>
    <w:rsid w:val="3D9B6638"/>
    <w:rsid w:val="3DA45043"/>
    <w:rsid w:val="3DA72730"/>
    <w:rsid w:val="3DB03804"/>
    <w:rsid w:val="3DBA2D6A"/>
    <w:rsid w:val="3DC54FBA"/>
    <w:rsid w:val="3DD35929"/>
    <w:rsid w:val="3DD60875"/>
    <w:rsid w:val="3DDA6CB7"/>
    <w:rsid w:val="3E173A67"/>
    <w:rsid w:val="3E1C07EA"/>
    <w:rsid w:val="3E431667"/>
    <w:rsid w:val="3E8409D1"/>
    <w:rsid w:val="3E873AB3"/>
    <w:rsid w:val="3EA10CA4"/>
    <w:rsid w:val="3EC14A41"/>
    <w:rsid w:val="3ED74973"/>
    <w:rsid w:val="3EDC6ACB"/>
    <w:rsid w:val="3F1A1FCE"/>
    <w:rsid w:val="3F363E59"/>
    <w:rsid w:val="3F472464"/>
    <w:rsid w:val="3F4E170B"/>
    <w:rsid w:val="3F6820A1"/>
    <w:rsid w:val="3F7153F9"/>
    <w:rsid w:val="3F745440"/>
    <w:rsid w:val="3F763A75"/>
    <w:rsid w:val="3F774584"/>
    <w:rsid w:val="3F7F7B16"/>
    <w:rsid w:val="3FE713C7"/>
    <w:rsid w:val="3FE85A7D"/>
    <w:rsid w:val="4009318C"/>
    <w:rsid w:val="40265FE6"/>
    <w:rsid w:val="403348C4"/>
    <w:rsid w:val="404B4587"/>
    <w:rsid w:val="405E0D86"/>
    <w:rsid w:val="40697472"/>
    <w:rsid w:val="40812948"/>
    <w:rsid w:val="4093139F"/>
    <w:rsid w:val="40940E00"/>
    <w:rsid w:val="40A6363D"/>
    <w:rsid w:val="40B01F51"/>
    <w:rsid w:val="40D53766"/>
    <w:rsid w:val="40D862B8"/>
    <w:rsid w:val="414803DC"/>
    <w:rsid w:val="41666FD7"/>
    <w:rsid w:val="4191768D"/>
    <w:rsid w:val="41A75102"/>
    <w:rsid w:val="41B717A7"/>
    <w:rsid w:val="41BD0482"/>
    <w:rsid w:val="41CB2DBC"/>
    <w:rsid w:val="41EE61EE"/>
    <w:rsid w:val="41F46E0E"/>
    <w:rsid w:val="41F91165"/>
    <w:rsid w:val="42004C53"/>
    <w:rsid w:val="421556B7"/>
    <w:rsid w:val="42247E28"/>
    <w:rsid w:val="42301254"/>
    <w:rsid w:val="42415557"/>
    <w:rsid w:val="426E3E72"/>
    <w:rsid w:val="42B07FE6"/>
    <w:rsid w:val="42B30389"/>
    <w:rsid w:val="42C341BE"/>
    <w:rsid w:val="42D21C2E"/>
    <w:rsid w:val="42D33CD5"/>
    <w:rsid w:val="42DE5B8E"/>
    <w:rsid w:val="42E35F30"/>
    <w:rsid w:val="430D368B"/>
    <w:rsid w:val="43145930"/>
    <w:rsid w:val="431A5724"/>
    <w:rsid w:val="431B3D82"/>
    <w:rsid w:val="431E7646"/>
    <w:rsid w:val="433710A7"/>
    <w:rsid w:val="43CF6D53"/>
    <w:rsid w:val="43FD54AD"/>
    <w:rsid w:val="44190454"/>
    <w:rsid w:val="441D16AC"/>
    <w:rsid w:val="44285E13"/>
    <w:rsid w:val="44332C7D"/>
    <w:rsid w:val="445A7BC6"/>
    <w:rsid w:val="446B61D6"/>
    <w:rsid w:val="44861074"/>
    <w:rsid w:val="449B2C1F"/>
    <w:rsid w:val="449D0A3E"/>
    <w:rsid w:val="44A748F0"/>
    <w:rsid w:val="44B57B36"/>
    <w:rsid w:val="44BB6483"/>
    <w:rsid w:val="44CD1F4A"/>
    <w:rsid w:val="44D22552"/>
    <w:rsid w:val="44D83825"/>
    <w:rsid w:val="44E54057"/>
    <w:rsid w:val="44EB3558"/>
    <w:rsid w:val="45092C9C"/>
    <w:rsid w:val="450D7972"/>
    <w:rsid w:val="45166960"/>
    <w:rsid w:val="45182F1B"/>
    <w:rsid w:val="452C1B18"/>
    <w:rsid w:val="454D7D6F"/>
    <w:rsid w:val="454E632B"/>
    <w:rsid w:val="456B19C3"/>
    <w:rsid w:val="45795008"/>
    <w:rsid w:val="457E43CC"/>
    <w:rsid w:val="458538E4"/>
    <w:rsid w:val="458F0387"/>
    <w:rsid w:val="45A33E32"/>
    <w:rsid w:val="45B1313D"/>
    <w:rsid w:val="45DB40BE"/>
    <w:rsid w:val="460F3276"/>
    <w:rsid w:val="46124780"/>
    <w:rsid w:val="46313BA0"/>
    <w:rsid w:val="463E1E60"/>
    <w:rsid w:val="463E703B"/>
    <w:rsid w:val="463F1E31"/>
    <w:rsid w:val="46517D32"/>
    <w:rsid w:val="46546B85"/>
    <w:rsid w:val="46625A9C"/>
    <w:rsid w:val="46874288"/>
    <w:rsid w:val="46905095"/>
    <w:rsid w:val="46D149CF"/>
    <w:rsid w:val="46D72602"/>
    <w:rsid w:val="46EB6E52"/>
    <w:rsid w:val="46FC379C"/>
    <w:rsid w:val="46FE3D85"/>
    <w:rsid w:val="472C390D"/>
    <w:rsid w:val="473B1E9E"/>
    <w:rsid w:val="474D674C"/>
    <w:rsid w:val="47631ACB"/>
    <w:rsid w:val="476A44E4"/>
    <w:rsid w:val="47973AC7"/>
    <w:rsid w:val="47A31B12"/>
    <w:rsid w:val="47EE4C6A"/>
    <w:rsid w:val="47F6649C"/>
    <w:rsid w:val="48133F67"/>
    <w:rsid w:val="481728B6"/>
    <w:rsid w:val="48466A7C"/>
    <w:rsid w:val="484A4639"/>
    <w:rsid w:val="484C07B1"/>
    <w:rsid w:val="487C2AA4"/>
    <w:rsid w:val="48A535ED"/>
    <w:rsid w:val="48A64618"/>
    <w:rsid w:val="48AC579F"/>
    <w:rsid w:val="48CA6540"/>
    <w:rsid w:val="48E1539E"/>
    <w:rsid w:val="48EB44F6"/>
    <w:rsid w:val="48EC789E"/>
    <w:rsid w:val="48F350D1"/>
    <w:rsid w:val="48F97216"/>
    <w:rsid w:val="490270C2"/>
    <w:rsid w:val="494624A1"/>
    <w:rsid w:val="494B67DF"/>
    <w:rsid w:val="49664413"/>
    <w:rsid w:val="49680DA2"/>
    <w:rsid w:val="496B2EB9"/>
    <w:rsid w:val="497F6965"/>
    <w:rsid w:val="499E503D"/>
    <w:rsid w:val="49AB1508"/>
    <w:rsid w:val="49B33C44"/>
    <w:rsid w:val="49BB5E4E"/>
    <w:rsid w:val="49C202E7"/>
    <w:rsid w:val="49CC7DFC"/>
    <w:rsid w:val="49D43DED"/>
    <w:rsid w:val="49DD32A9"/>
    <w:rsid w:val="49E11D1A"/>
    <w:rsid w:val="49E62B26"/>
    <w:rsid w:val="49E728F3"/>
    <w:rsid w:val="4A0258F4"/>
    <w:rsid w:val="4A0F1A96"/>
    <w:rsid w:val="4A174DEF"/>
    <w:rsid w:val="4A205A52"/>
    <w:rsid w:val="4A2644D8"/>
    <w:rsid w:val="4A9973CA"/>
    <w:rsid w:val="4AA154BD"/>
    <w:rsid w:val="4AA541A9"/>
    <w:rsid w:val="4AA85A47"/>
    <w:rsid w:val="4ACF663F"/>
    <w:rsid w:val="4ADA762E"/>
    <w:rsid w:val="4ADE25CC"/>
    <w:rsid w:val="4AEE015B"/>
    <w:rsid w:val="4B086200"/>
    <w:rsid w:val="4B2C0D7A"/>
    <w:rsid w:val="4B481704"/>
    <w:rsid w:val="4B623C05"/>
    <w:rsid w:val="4B675465"/>
    <w:rsid w:val="4B700C5B"/>
    <w:rsid w:val="4B771C9A"/>
    <w:rsid w:val="4B911B72"/>
    <w:rsid w:val="4BA001F4"/>
    <w:rsid w:val="4BC15012"/>
    <w:rsid w:val="4BDA5F11"/>
    <w:rsid w:val="4BEF1B80"/>
    <w:rsid w:val="4BF2439F"/>
    <w:rsid w:val="4C213A17"/>
    <w:rsid w:val="4C2A56C5"/>
    <w:rsid w:val="4C2F2017"/>
    <w:rsid w:val="4C35155C"/>
    <w:rsid w:val="4C524886"/>
    <w:rsid w:val="4C59104E"/>
    <w:rsid w:val="4C776918"/>
    <w:rsid w:val="4C9D5A7F"/>
    <w:rsid w:val="4CB15F27"/>
    <w:rsid w:val="4CD10662"/>
    <w:rsid w:val="4CD2481C"/>
    <w:rsid w:val="4CE444B6"/>
    <w:rsid w:val="4CF163C2"/>
    <w:rsid w:val="4D0170D8"/>
    <w:rsid w:val="4D0D0F4A"/>
    <w:rsid w:val="4D214BEE"/>
    <w:rsid w:val="4D3B0DF4"/>
    <w:rsid w:val="4D3D7B3A"/>
    <w:rsid w:val="4D4114B9"/>
    <w:rsid w:val="4D4253A0"/>
    <w:rsid w:val="4D5123C6"/>
    <w:rsid w:val="4D551EB6"/>
    <w:rsid w:val="4D9A46C6"/>
    <w:rsid w:val="4D9C671D"/>
    <w:rsid w:val="4DAA371F"/>
    <w:rsid w:val="4DAD168E"/>
    <w:rsid w:val="4DEB311E"/>
    <w:rsid w:val="4DF23BA9"/>
    <w:rsid w:val="4DFF4A9A"/>
    <w:rsid w:val="4E194E13"/>
    <w:rsid w:val="4E2358DF"/>
    <w:rsid w:val="4E361AEE"/>
    <w:rsid w:val="4E676345"/>
    <w:rsid w:val="4E6C5F3F"/>
    <w:rsid w:val="4E793D30"/>
    <w:rsid w:val="4E9B1946"/>
    <w:rsid w:val="4EAF0B1A"/>
    <w:rsid w:val="4EED60E6"/>
    <w:rsid w:val="4F1176F3"/>
    <w:rsid w:val="4F230624"/>
    <w:rsid w:val="4F2E6E63"/>
    <w:rsid w:val="4F363F69"/>
    <w:rsid w:val="4F8151E4"/>
    <w:rsid w:val="4F833417"/>
    <w:rsid w:val="4F975A41"/>
    <w:rsid w:val="4FC74D1B"/>
    <w:rsid w:val="4FD10ADB"/>
    <w:rsid w:val="4FD54420"/>
    <w:rsid w:val="4FF83E3A"/>
    <w:rsid w:val="500367AB"/>
    <w:rsid w:val="501A73E7"/>
    <w:rsid w:val="501E182F"/>
    <w:rsid w:val="503D1EBB"/>
    <w:rsid w:val="503F0BFC"/>
    <w:rsid w:val="50447FC0"/>
    <w:rsid w:val="505F2549"/>
    <w:rsid w:val="50627B3C"/>
    <w:rsid w:val="509727E6"/>
    <w:rsid w:val="50A13664"/>
    <w:rsid w:val="50B9275C"/>
    <w:rsid w:val="50C671A7"/>
    <w:rsid w:val="50F6575E"/>
    <w:rsid w:val="51275918"/>
    <w:rsid w:val="513F5357"/>
    <w:rsid w:val="51407DE8"/>
    <w:rsid w:val="514677A2"/>
    <w:rsid w:val="515203DF"/>
    <w:rsid w:val="516209AC"/>
    <w:rsid w:val="517D19DC"/>
    <w:rsid w:val="517E77AD"/>
    <w:rsid w:val="51BA58A1"/>
    <w:rsid w:val="51E80533"/>
    <w:rsid w:val="51EE4C16"/>
    <w:rsid w:val="51F43C13"/>
    <w:rsid w:val="51F55A16"/>
    <w:rsid w:val="51F92A22"/>
    <w:rsid w:val="52322221"/>
    <w:rsid w:val="528E3ABA"/>
    <w:rsid w:val="5294522F"/>
    <w:rsid w:val="52976ACD"/>
    <w:rsid w:val="52B60565"/>
    <w:rsid w:val="52BE405A"/>
    <w:rsid w:val="52F34CB0"/>
    <w:rsid w:val="530B0F6D"/>
    <w:rsid w:val="53102992"/>
    <w:rsid w:val="53146A66"/>
    <w:rsid w:val="53196A31"/>
    <w:rsid w:val="53332C9A"/>
    <w:rsid w:val="53420DCF"/>
    <w:rsid w:val="53690CEC"/>
    <w:rsid w:val="538C5F06"/>
    <w:rsid w:val="5394627C"/>
    <w:rsid w:val="53D0415E"/>
    <w:rsid w:val="53FD5056"/>
    <w:rsid w:val="54033038"/>
    <w:rsid w:val="54102FDB"/>
    <w:rsid w:val="5435330D"/>
    <w:rsid w:val="543E21F2"/>
    <w:rsid w:val="54424612"/>
    <w:rsid w:val="54521371"/>
    <w:rsid w:val="54606FD2"/>
    <w:rsid w:val="54A6749B"/>
    <w:rsid w:val="54A9446C"/>
    <w:rsid w:val="54D9161F"/>
    <w:rsid w:val="54E16725"/>
    <w:rsid w:val="55252895"/>
    <w:rsid w:val="553F0114"/>
    <w:rsid w:val="5548304B"/>
    <w:rsid w:val="55654C60"/>
    <w:rsid w:val="556C5FEF"/>
    <w:rsid w:val="558477DD"/>
    <w:rsid w:val="558F7F2F"/>
    <w:rsid w:val="55964D34"/>
    <w:rsid w:val="55DD513F"/>
    <w:rsid w:val="55E24503"/>
    <w:rsid w:val="55FF3F3F"/>
    <w:rsid w:val="55FF6E63"/>
    <w:rsid w:val="56215531"/>
    <w:rsid w:val="564D4873"/>
    <w:rsid w:val="566B2C90"/>
    <w:rsid w:val="566C0751"/>
    <w:rsid w:val="568073E5"/>
    <w:rsid w:val="56815ACA"/>
    <w:rsid w:val="56936A3A"/>
    <w:rsid w:val="56AE3D4B"/>
    <w:rsid w:val="56B26914"/>
    <w:rsid w:val="56BD12F8"/>
    <w:rsid w:val="56C8551F"/>
    <w:rsid w:val="56C94651"/>
    <w:rsid w:val="56D36DDF"/>
    <w:rsid w:val="56D46542"/>
    <w:rsid w:val="56EC2181"/>
    <w:rsid w:val="56EF512A"/>
    <w:rsid w:val="56F91B04"/>
    <w:rsid w:val="57961A49"/>
    <w:rsid w:val="57C464D3"/>
    <w:rsid w:val="57FD5624"/>
    <w:rsid w:val="58162F4E"/>
    <w:rsid w:val="58167B7A"/>
    <w:rsid w:val="582708F3"/>
    <w:rsid w:val="583B7EFB"/>
    <w:rsid w:val="58440595"/>
    <w:rsid w:val="58652791"/>
    <w:rsid w:val="587B3C3F"/>
    <w:rsid w:val="58A211C9"/>
    <w:rsid w:val="58D520FD"/>
    <w:rsid w:val="59162E41"/>
    <w:rsid w:val="591B7986"/>
    <w:rsid w:val="591C00FD"/>
    <w:rsid w:val="592A1D95"/>
    <w:rsid w:val="592C06A6"/>
    <w:rsid w:val="59323080"/>
    <w:rsid w:val="598B5517"/>
    <w:rsid w:val="598C0694"/>
    <w:rsid w:val="59BD150F"/>
    <w:rsid w:val="59D31883"/>
    <w:rsid w:val="59EF71EF"/>
    <w:rsid w:val="59F6427B"/>
    <w:rsid w:val="5A9378D7"/>
    <w:rsid w:val="5A9F4FCA"/>
    <w:rsid w:val="5AFA5E4B"/>
    <w:rsid w:val="5AFC6067"/>
    <w:rsid w:val="5B1038C0"/>
    <w:rsid w:val="5B1645F9"/>
    <w:rsid w:val="5B4575D1"/>
    <w:rsid w:val="5B4672E2"/>
    <w:rsid w:val="5B536B6B"/>
    <w:rsid w:val="5B5600D1"/>
    <w:rsid w:val="5BEF1728"/>
    <w:rsid w:val="5C003935"/>
    <w:rsid w:val="5C7C7666"/>
    <w:rsid w:val="5CA41381"/>
    <w:rsid w:val="5CD64696"/>
    <w:rsid w:val="5CDB4D0F"/>
    <w:rsid w:val="5CE771B3"/>
    <w:rsid w:val="5D275759"/>
    <w:rsid w:val="5D516C3C"/>
    <w:rsid w:val="5D5B5434"/>
    <w:rsid w:val="5D6879E4"/>
    <w:rsid w:val="5D7575D6"/>
    <w:rsid w:val="5D8642CB"/>
    <w:rsid w:val="5D941E54"/>
    <w:rsid w:val="5DA45C25"/>
    <w:rsid w:val="5DCA5FA9"/>
    <w:rsid w:val="5DFC2E44"/>
    <w:rsid w:val="5E003763"/>
    <w:rsid w:val="5E2919D4"/>
    <w:rsid w:val="5E350C75"/>
    <w:rsid w:val="5E48532B"/>
    <w:rsid w:val="5E5F6FBD"/>
    <w:rsid w:val="5E6957C1"/>
    <w:rsid w:val="5E7A5C10"/>
    <w:rsid w:val="5E7B2C99"/>
    <w:rsid w:val="5E8E6292"/>
    <w:rsid w:val="5E9E56E0"/>
    <w:rsid w:val="5ECB7D17"/>
    <w:rsid w:val="5EEB4428"/>
    <w:rsid w:val="5EFC2E4E"/>
    <w:rsid w:val="5F0E117F"/>
    <w:rsid w:val="5F395593"/>
    <w:rsid w:val="5F811433"/>
    <w:rsid w:val="5FBF5903"/>
    <w:rsid w:val="5FD255E8"/>
    <w:rsid w:val="5FD82BAB"/>
    <w:rsid w:val="5FED1CEC"/>
    <w:rsid w:val="5FED6B2C"/>
    <w:rsid w:val="5FF0380F"/>
    <w:rsid w:val="600339F4"/>
    <w:rsid w:val="601363CC"/>
    <w:rsid w:val="602776E2"/>
    <w:rsid w:val="60340051"/>
    <w:rsid w:val="604F3196"/>
    <w:rsid w:val="606E3563"/>
    <w:rsid w:val="607448F1"/>
    <w:rsid w:val="60765F74"/>
    <w:rsid w:val="60B847DE"/>
    <w:rsid w:val="60D20963"/>
    <w:rsid w:val="60DA6A37"/>
    <w:rsid w:val="60ED2EB3"/>
    <w:rsid w:val="60F84A81"/>
    <w:rsid w:val="61051BBD"/>
    <w:rsid w:val="611D6D37"/>
    <w:rsid w:val="612161A7"/>
    <w:rsid w:val="612F2F2B"/>
    <w:rsid w:val="6133294F"/>
    <w:rsid w:val="613B6716"/>
    <w:rsid w:val="616F34AD"/>
    <w:rsid w:val="61907739"/>
    <w:rsid w:val="619674D8"/>
    <w:rsid w:val="61A81485"/>
    <w:rsid w:val="61B47355"/>
    <w:rsid w:val="61C27129"/>
    <w:rsid w:val="61F061FA"/>
    <w:rsid w:val="62022DBF"/>
    <w:rsid w:val="620677CB"/>
    <w:rsid w:val="620B4DE2"/>
    <w:rsid w:val="621A6DD3"/>
    <w:rsid w:val="621F2421"/>
    <w:rsid w:val="62212560"/>
    <w:rsid w:val="62371AA1"/>
    <w:rsid w:val="623E58E3"/>
    <w:rsid w:val="624D4D66"/>
    <w:rsid w:val="626369CC"/>
    <w:rsid w:val="62856942"/>
    <w:rsid w:val="628D57F7"/>
    <w:rsid w:val="62AB40F8"/>
    <w:rsid w:val="62B7783B"/>
    <w:rsid w:val="62C94D21"/>
    <w:rsid w:val="62E91E58"/>
    <w:rsid w:val="63155F18"/>
    <w:rsid w:val="631D4DCC"/>
    <w:rsid w:val="632443AD"/>
    <w:rsid w:val="63293771"/>
    <w:rsid w:val="6333639E"/>
    <w:rsid w:val="634310D1"/>
    <w:rsid w:val="636D1767"/>
    <w:rsid w:val="637342D2"/>
    <w:rsid w:val="638479FA"/>
    <w:rsid w:val="639F29D2"/>
    <w:rsid w:val="63A33B28"/>
    <w:rsid w:val="63BC2837"/>
    <w:rsid w:val="63C01BA2"/>
    <w:rsid w:val="640D3093"/>
    <w:rsid w:val="6430567C"/>
    <w:rsid w:val="64354EDC"/>
    <w:rsid w:val="64774883"/>
    <w:rsid w:val="64833FCA"/>
    <w:rsid w:val="64B259E8"/>
    <w:rsid w:val="64DE2339"/>
    <w:rsid w:val="64F63B27"/>
    <w:rsid w:val="65071890"/>
    <w:rsid w:val="650A75D2"/>
    <w:rsid w:val="65604101"/>
    <w:rsid w:val="65755C04"/>
    <w:rsid w:val="65AC532C"/>
    <w:rsid w:val="65E76F1F"/>
    <w:rsid w:val="66081B29"/>
    <w:rsid w:val="661E1587"/>
    <w:rsid w:val="662841B4"/>
    <w:rsid w:val="66342B59"/>
    <w:rsid w:val="66375718"/>
    <w:rsid w:val="663A5F3D"/>
    <w:rsid w:val="665F6226"/>
    <w:rsid w:val="66826A6F"/>
    <w:rsid w:val="66A852F5"/>
    <w:rsid w:val="66AB26EF"/>
    <w:rsid w:val="66B94E0C"/>
    <w:rsid w:val="66C57C55"/>
    <w:rsid w:val="66CC2D91"/>
    <w:rsid w:val="66F53985"/>
    <w:rsid w:val="6701667F"/>
    <w:rsid w:val="6708240F"/>
    <w:rsid w:val="670E7B1E"/>
    <w:rsid w:val="67212ED6"/>
    <w:rsid w:val="673126AA"/>
    <w:rsid w:val="6772114B"/>
    <w:rsid w:val="6787072C"/>
    <w:rsid w:val="679A69EC"/>
    <w:rsid w:val="67A53504"/>
    <w:rsid w:val="67B11F87"/>
    <w:rsid w:val="67DA14DE"/>
    <w:rsid w:val="67FB3202"/>
    <w:rsid w:val="682C160E"/>
    <w:rsid w:val="68356714"/>
    <w:rsid w:val="683706DE"/>
    <w:rsid w:val="685968A7"/>
    <w:rsid w:val="685B2B16"/>
    <w:rsid w:val="68734444"/>
    <w:rsid w:val="68793738"/>
    <w:rsid w:val="688431F8"/>
    <w:rsid w:val="688776AE"/>
    <w:rsid w:val="68907DEF"/>
    <w:rsid w:val="68AA5D63"/>
    <w:rsid w:val="68E82EDA"/>
    <w:rsid w:val="68EC1BC8"/>
    <w:rsid w:val="68F44821"/>
    <w:rsid w:val="69015DDF"/>
    <w:rsid w:val="6926579E"/>
    <w:rsid w:val="69782D5D"/>
    <w:rsid w:val="697D7DF4"/>
    <w:rsid w:val="699A4C2D"/>
    <w:rsid w:val="69A2191C"/>
    <w:rsid w:val="69A27DD9"/>
    <w:rsid w:val="69B1021E"/>
    <w:rsid w:val="69B55D5F"/>
    <w:rsid w:val="69BD2E65"/>
    <w:rsid w:val="69C53AC8"/>
    <w:rsid w:val="69C54511"/>
    <w:rsid w:val="69F05BB7"/>
    <w:rsid w:val="69FD7F2C"/>
    <w:rsid w:val="6A042842"/>
    <w:rsid w:val="6A0F7426"/>
    <w:rsid w:val="6A5779D0"/>
    <w:rsid w:val="6A822DAC"/>
    <w:rsid w:val="6A935974"/>
    <w:rsid w:val="6AA00F29"/>
    <w:rsid w:val="6AA71B86"/>
    <w:rsid w:val="6ACC7B09"/>
    <w:rsid w:val="6AF164A8"/>
    <w:rsid w:val="6AF1710D"/>
    <w:rsid w:val="6AF816BD"/>
    <w:rsid w:val="6AFF7A28"/>
    <w:rsid w:val="6B19056F"/>
    <w:rsid w:val="6B405A5D"/>
    <w:rsid w:val="6B440B1C"/>
    <w:rsid w:val="6B4F3F91"/>
    <w:rsid w:val="6B657EA0"/>
    <w:rsid w:val="6B757A9A"/>
    <w:rsid w:val="6B7E6EE4"/>
    <w:rsid w:val="6B8A44D1"/>
    <w:rsid w:val="6B8E6209"/>
    <w:rsid w:val="6BA23563"/>
    <w:rsid w:val="6BD915C1"/>
    <w:rsid w:val="6BF30DC0"/>
    <w:rsid w:val="6BF95CAB"/>
    <w:rsid w:val="6C012908"/>
    <w:rsid w:val="6C02043F"/>
    <w:rsid w:val="6C1431C4"/>
    <w:rsid w:val="6C365019"/>
    <w:rsid w:val="6C370590"/>
    <w:rsid w:val="6C3A3AD4"/>
    <w:rsid w:val="6C830396"/>
    <w:rsid w:val="6CAA150B"/>
    <w:rsid w:val="6CC24BA2"/>
    <w:rsid w:val="6CDC7B2E"/>
    <w:rsid w:val="6CEE5300"/>
    <w:rsid w:val="6D223EB4"/>
    <w:rsid w:val="6D262AD0"/>
    <w:rsid w:val="6D2865FB"/>
    <w:rsid w:val="6D43283B"/>
    <w:rsid w:val="6D434711"/>
    <w:rsid w:val="6D60616B"/>
    <w:rsid w:val="6D6B2492"/>
    <w:rsid w:val="6D877A12"/>
    <w:rsid w:val="6D8E2DBA"/>
    <w:rsid w:val="6D9640F9"/>
    <w:rsid w:val="6DEE183F"/>
    <w:rsid w:val="6DEF5321"/>
    <w:rsid w:val="6E0A6EA2"/>
    <w:rsid w:val="6E2073F4"/>
    <w:rsid w:val="6E283E10"/>
    <w:rsid w:val="6E3B3456"/>
    <w:rsid w:val="6E6C410D"/>
    <w:rsid w:val="6E6C4E5A"/>
    <w:rsid w:val="6E7D5837"/>
    <w:rsid w:val="6E8421A4"/>
    <w:rsid w:val="6E8F51E0"/>
    <w:rsid w:val="6E9224D5"/>
    <w:rsid w:val="6E9A4880"/>
    <w:rsid w:val="6EA01CA8"/>
    <w:rsid w:val="6EB608E5"/>
    <w:rsid w:val="6EBC36EB"/>
    <w:rsid w:val="6ECD7CD5"/>
    <w:rsid w:val="6ED529FF"/>
    <w:rsid w:val="6F097C2B"/>
    <w:rsid w:val="6F0D3F47"/>
    <w:rsid w:val="6F2562C2"/>
    <w:rsid w:val="6F2B6AC3"/>
    <w:rsid w:val="6F3A09FD"/>
    <w:rsid w:val="6F3A7DA9"/>
    <w:rsid w:val="6F466928"/>
    <w:rsid w:val="6F7A4CC8"/>
    <w:rsid w:val="6F7E3097"/>
    <w:rsid w:val="6FB75665"/>
    <w:rsid w:val="6FC52A74"/>
    <w:rsid w:val="6FE11858"/>
    <w:rsid w:val="6FE77459"/>
    <w:rsid w:val="6FEA29E7"/>
    <w:rsid w:val="700370F8"/>
    <w:rsid w:val="70217583"/>
    <w:rsid w:val="704C70D0"/>
    <w:rsid w:val="7095123F"/>
    <w:rsid w:val="70953045"/>
    <w:rsid w:val="709A5CAE"/>
    <w:rsid w:val="70B86135"/>
    <w:rsid w:val="70CC1BE0"/>
    <w:rsid w:val="70EE6871"/>
    <w:rsid w:val="70FB08B5"/>
    <w:rsid w:val="710870BC"/>
    <w:rsid w:val="71244B4C"/>
    <w:rsid w:val="713C4FB8"/>
    <w:rsid w:val="713F26E9"/>
    <w:rsid w:val="71482990"/>
    <w:rsid w:val="715953A5"/>
    <w:rsid w:val="71611B57"/>
    <w:rsid w:val="71737A2A"/>
    <w:rsid w:val="717E2024"/>
    <w:rsid w:val="718B1D87"/>
    <w:rsid w:val="719174AB"/>
    <w:rsid w:val="71A208FD"/>
    <w:rsid w:val="71B93E53"/>
    <w:rsid w:val="71F65166"/>
    <w:rsid w:val="72062ED0"/>
    <w:rsid w:val="720F0472"/>
    <w:rsid w:val="72172EA5"/>
    <w:rsid w:val="722021E3"/>
    <w:rsid w:val="72435ED2"/>
    <w:rsid w:val="724C317C"/>
    <w:rsid w:val="724F36A8"/>
    <w:rsid w:val="72785B7B"/>
    <w:rsid w:val="727C4275"/>
    <w:rsid w:val="72851BFC"/>
    <w:rsid w:val="72B92358"/>
    <w:rsid w:val="72BD3412"/>
    <w:rsid w:val="72C57622"/>
    <w:rsid w:val="730D5E0D"/>
    <w:rsid w:val="730E64E0"/>
    <w:rsid w:val="73195389"/>
    <w:rsid w:val="732C7B92"/>
    <w:rsid w:val="73345F7F"/>
    <w:rsid w:val="736148A1"/>
    <w:rsid w:val="73654101"/>
    <w:rsid w:val="737D0D16"/>
    <w:rsid w:val="73833CEC"/>
    <w:rsid w:val="73CB043E"/>
    <w:rsid w:val="73D45D19"/>
    <w:rsid w:val="73E02686"/>
    <w:rsid w:val="73E13BF4"/>
    <w:rsid w:val="74115FE2"/>
    <w:rsid w:val="74161AF0"/>
    <w:rsid w:val="741E1F0C"/>
    <w:rsid w:val="741F29C6"/>
    <w:rsid w:val="744C4341"/>
    <w:rsid w:val="749869A9"/>
    <w:rsid w:val="7499002B"/>
    <w:rsid w:val="74A158BB"/>
    <w:rsid w:val="74B9040C"/>
    <w:rsid w:val="74C06305"/>
    <w:rsid w:val="74F53239"/>
    <w:rsid w:val="75043BA7"/>
    <w:rsid w:val="75161817"/>
    <w:rsid w:val="753C37D8"/>
    <w:rsid w:val="754879DB"/>
    <w:rsid w:val="75501031"/>
    <w:rsid w:val="755D6820"/>
    <w:rsid w:val="757168FA"/>
    <w:rsid w:val="757533C6"/>
    <w:rsid w:val="757E1CA5"/>
    <w:rsid w:val="7583021F"/>
    <w:rsid w:val="759C4277"/>
    <w:rsid w:val="75A615EE"/>
    <w:rsid w:val="75AE7B06"/>
    <w:rsid w:val="75B65782"/>
    <w:rsid w:val="75C31803"/>
    <w:rsid w:val="75E023B5"/>
    <w:rsid w:val="75E76EEE"/>
    <w:rsid w:val="760848AD"/>
    <w:rsid w:val="760E024D"/>
    <w:rsid w:val="76312C11"/>
    <w:rsid w:val="763A3F76"/>
    <w:rsid w:val="764339FC"/>
    <w:rsid w:val="764C3DBA"/>
    <w:rsid w:val="76D33CC8"/>
    <w:rsid w:val="76D77575"/>
    <w:rsid w:val="76DD06A3"/>
    <w:rsid w:val="77055629"/>
    <w:rsid w:val="771340C5"/>
    <w:rsid w:val="775D455E"/>
    <w:rsid w:val="77971A06"/>
    <w:rsid w:val="77991C4E"/>
    <w:rsid w:val="77AB69F3"/>
    <w:rsid w:val="77BB1720"/>
    <w:rsid w:val="77C91E08"/>
    <w:rsid w:val="77D06EE8"/>
    <w:rsid w:val="77DB350F"/>
    <w:rsid w:val="78003354"/>
    <w:rsid w:val="78182907"/>
    <w:rsid w:val="78A82F32"/>
    <w:rsid w:val="78A9524D"/>
    <w:rsid w:val="78AF2513"/>
    <w:rsid w:val="78DE16D2"/>
    <w:rsid w:val="78E920BC"/>
    <w:rsid w:val="78F8388C"/>
    <w:rsid w:val="78F9457F"/>
    <w:rsid w:val="79305402"/>
    <w:rsid w:val="794D534D"/>
    <w:rsid w:val="796D284F"/>
    <w:rsid w:val="799348DE"/>
    <w:rsid w:val="799F4335"/>
    <w:rsid w:val="79BC6C95"/>
    <w:rsid w:val="79BF2B76"/>
    <w:rsid w:val="79D044EF"/>
    <w:rsid w:val="79D223CA"/>
    <w:rsid w:val="7A0377BA"/>
    <w:rsid w:val="7A13262E"/>
    <w:rsid w:val="7A150154"/>
    <w:rsid w:val="7A25565C"/>
    <w:rsid w:val="7A256701"/>
    <w:rsid w:val="7A374208"/>
    <w:rsid w:val="7A6C782E"/>
    <w:rsid w:val="7A7E57ED"/>
    <w:rsid w:val="7ABD61A0"/>
    <w:rsid w:val="7ABF2A91"/>
    <w:rsid w:val="7AC83418"/>
    <w:rsid w:val="7ACE685E"/>
    <w:rsid w:val="7ADF7403"/>
    <w:rsid w:val="7AE74464"/>
    <w:rsid w:val="7B046B46"/>
    <w:rsid w:val="7B2D1302"/>
    <w:rsid w:val="7B31488A"/>
    <w:rsid w:val="7B353F7A"/>
    <w:rsid w:val="7B366E6B"/>
    <w:rsid w:val="7B5C5800"/>
    <w:rsid w:val="7B6B0973"/>
    <w:rsid w:val="7B72023D"/>
    <w:rsid w:val="7B7B66DC"/>
    <w:rsid w:val="7BA5672C"/>
    <w:rsid w:val="7BC45ECE"/>
    <w:rsid w:val="7BCD518A"/>
    <w:rsid w:val="7BD0061C"/>
    <w:rsid w:val="7BE40725"/>
    <w:rsid w:val="7BF01A4E"/>
    <w:rsid w:val="7C0A6AD4"/>
    <w:rsid w:val="7C1F54B0"/>
    <w:rsid w:val="7C5558A1"/>
    <w:rsid w:val="7C786F90"/>
    <w:rsid w:val="7CA0464C"/>
    <w:rsid w:val="7CA73C2D"/>
    <w:rsid w:val="7CCC17C0"/>
    <w:rsid w:val="7CDA523E"/>
    <w:rsid w:val="7D0D2F6F"/>
    <w:rsid w:val="7D23702C"/>
    <w:rsid w:val="7D2A0F04"/>
    <w:rsid w:val="7D751C5F"/>
    <w:rsid w:val="7DAC5207"/>
    <w:rsid w:val="7DB859C6"/>
    <w:rsid w:val="7DC30087"/>
    <w:rsid w:val="7DD24C69"/>
    <w:rsid w:val="7DD71AD1"/>
    <w:rsid w:val="7DDD367E"/>
    <w:rsid w:val="7DDD71DA"/>
    <w:rsid w:val="7DED1B13"/>
    <w:rsid w:val="7DF775D2"/>
    <w:rsid w:val="7E6478FC"/>
    <w:rsid w:val="7E7062A0"/>
    <w:rsid w:val="7E833019"/>
    <w:rsid w:val="7E93673E"/>
    <w:rsid w:val="7E9665AD"/>
    <w:rsid w:val="7EB27693"/>
    <w:rsid w:val="7EC107E4"/>
    <w:rsid w:val="7EF101F2"/>
    <w:rsid w:val="7F4F67D7"/>
    <w:rsid w:val="7F73429A"/>
    <w:rsid w:val="7FC94A1B"/>
    <w:rsid w:val="7FCB5201"/>
    <w:rsid w:val="7FDB3BED"/>
    <w:rsid w:val="7FE41CAA"/>
    <w:rsid w:val="7FE5681A"/>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nhideWhenUsed="0" w:uiPriority="0" w:semiHidden="0" w:name="index 8"/>
    <w:lsdException w:uiPriority="99" w:name="index 9"/>
    <w:lsdException w:unhideWhenUsed="0" w:uiPriority="0" w:semiHidden="0" w:name="toc 1"/>
    <w:lsdException w:unhideWhenUsed="0"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1687" w:firstLineChars="200"/>
      <w:jc w:val="left"/>
    </w:pPr>
    <w:rPr>
      <w:rFonts w:ascii="宋体" w:hAnsi="宋体" w:eastAsia="宋体" w:cs="宋体"/>
      <w:kern w:val="2"/>
      <w:sz w:val="21"/>
      <w:szCs w:val="24"/>
      <w:lang w:val="en-US" w:eastAsia="zh-CN" w:bidi="ar-SA"/>
    </w:rPr>
  </w:style>
  <w:style w:type="paragraph" w:styleId="2">
    <w:name w:val="heading 1"/>
    <w:basedOn w:val="1"/>
    <w:next w:val="1"/>
    <w:link w:val="12"/>
    <w:autoRedefine/>
    <w:qFormat/>
    <w:uiPriority w:val="9"/>
    <w:pPr>
      <w:keepNext/>
      <w:keepLines/>
      <w:ind w:firstLine="0" w:firstLineChars="0"/>
      <w:jc w:val="center"/>
      <w:outlineLvl w:val="0"/>
    </w:pPr>
    <w:rPr>
      <w:b/>
      <w:bCs/>
      <w:kern w:val="44"/>
      <w:sz w:val="32"/>
      <w:szCs w:val="32"/>
    </w:rPr>
  </w:style>
  <w:style w:type="paragraph" w:styleId="3">
    <w:name w:val="heading 2"/>
    <w:basedOn w:val="1"/>
    <w:next w:val="1"/>
    <w:link w:val="13"/>
    <w:autoRedefine/>
    <w:unhideWhenUsed/>
    <w:qFormat/>
    <w:uiPriority w:val="9"/>
    <w:pPr>
      <w:keepNext/>
      <w:keepLines/>
      <w:jc w:val="left"/>
      <w:outlineLvl w:val="1"/>
    </w:pPr>
    <w:rPr>
      <w:rFonts w:cs="宋体"/>
      <w:b/>
      <w:bCs/>
      <w:sz w:val="24"/>
      <w:szCs w:val="24"/>
    </w:rPr>
  </w:style>
  <w:style w:type="paragraph" w:styleId="4">
    <w:name w:val="heading 3"/>
    <w:basedOn w:val="1"/>
    <w:next w:val="1"/>
    <w:autoRedefine/>
    <w:unhideWhenUsed/>
    <w:qFormat/>
    <w:uiPriority w:val="9"/>
    <w:pPr>
      <w:keepNext/>
      <w:keepLines/>
      <w:spacing w:beforeLines="0" w:afterLines="0"/>
      <w:ind w:firstLine="723" w:firstLineChars="200"/>
      <w:jc w:val="both"/>
      <w:outlineLvl w:val="2"/>
    </w:pPr>
    <w:rPr>
      <w:rFonts w:ascii="宋体" w:hAnsi="宋体" w:eastAsia="宋体"/>
      <w:bCs/>
      <w:szCs w:val="28"/>
    </w:rPr>
  </w:style>
  <w:style w:type="paragraph" w:styleId="5">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6">
    <w:name w:val="footer"/>
    <w:basedOn w:val="1"/>
    <w:link w:val="11"/>
    <w:autoRedefine/>
    <w:qFormat/>
    <w:uiPriority w:val="0"/>
    <w:pPr>
      <w:tabs>
        <w:tab w:val="center" w:pos="4153"/>
        <w:tab w:val="right" w:pos="8306"/>
      </w:tabs>
      <w:wordWrap w:val="0"/>
      <w:snapToGrid w:val="0"/>
      <w:spacing w:line="440" w:lineRule="exact"/>
      <w:ind w:firstLine="0" w:firstLineChars="0"/>
      <w:jc w:val="center"/>
    </w:pPr>
    <w:rPr>
      <w:rFonts w:ascii="宋体" w:hAnsi="宋体" w:eastAsia="宋体" w:cs="宋体"/>
      <w:sz w:val="18"/>
      <w:szCs w:val="18"/>
    </w:rPr>
  </w:style>
  <w:style w:type="paragraph" w:styleId="7">
    <w:name w:val="Title"/>
    <w:basedOn w:val="1"/>
    <w:next w:val="1"/>
    <w:qFormat/>
    <w:uiPriority w:val="0"/>
    <w:pPr>
      <w:spacing w:before="240" w:after="60"/>
      <w:jc w:val="center"/>
      <w:outlineLvl w:val="0"/>
    </w:pPr>
    <w:rPr>
      <w:rFonts w:ascii="Arial" w:hAnsi="Arial" w:cs="Arial"/>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6"/>
    <w:autoRedefine/>
    <w:qFormat/>
    <w:uiPriority w:val="0"/>
    <w:rPr>
      <w:rFonts w:ascii="宋体" w:hAnsi="宋体" w:eastAsia="宋体" w:cs="宋体"/>
      <w:sz w:val="18"/>
      <w:szCs w:val="18"/>
    </w:rPr>
  </w:style>
  <w:style w:type="character" w:customStyle="1" w:styleId="12">
    <w:name w:val="标题 1 Char"/>
    <w:basedOn w:val="10"/>
    <w:link w:val="2"/>
    <w:autoRedefine/>
    <w:qFormat/>
    <w:uiPriority w:val="9"/>
    <w:rPr>
      <w:rFonts w:ascii="Times New Roman" w:hAnsi="Times New Roman" w:eastAsia="宋体" w:cs="Times New Roman"/>
      <w:b/>
      <w:bCs/>
      <w:kern w:val="44"/>
      <w:sz w:val="32"/>
      <w:szCs w:val="32"/>
    </w:rPr>
  </w:style>
  <w:style w:type="character" w:customStyle="1" w:styleId="13">
    <w:name w:val="标题 2 Char"/>
    <w:basedOn w:val="10"/>
    <w:link w:val="3"/>
    <w:autoRedefine/>
    <w:qFormat/>
    <w:uiPriority w:val="9"/>
    <w:rPr>
      <w:rFonts w:ascii="宋体" w:hAnsi="宋体" w:eastAsia="宋体" w:cs="宋体"/>
      <w:b/>
      <w:bCs/>
      <w:sz w:val="24"/>
      <w:szCs w:val="24"/>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8a235cc1-9e35-40d7-a40d-d28244e847ec</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17E2EC4C</paraID>
      <start>46</start>
      <end>57</end>
      <status>unmodified</status>
      <modifiedWord/>
      <trackRevisions>false</trackRevisions>
    </reviewItem>
    <reviewItem>
      <errorID>7d2dd39d-ad1d-430f-aaa4-2a035269235d</errorID>
      <errorWord>(</errorWord>
      <group>L1_Format</group>
      <groupName>格式问题</groupName>
      <ability>L2_HalfPunc</ability>
      <abilityName>全半角检查</abilityName>
      <candidateList>
        <item>（</item>
      </candidateList>
      <explain>文本全半角错误。</explain>
      <paraID>795A179F</paraID>
      <start>4</start>
      <end>5</end>
      <status>unmodified</status>
      <modifiedWord/>
      <trackRevisions>false</trackRevisions>
    </reviewItem>
    <reviewItem>
      <errorID>3ead605f-55b5-45f5-8582-d4749f499beb</errorID>
      <errorWord>)</errorWord>
      <group>L1_Format</group>
      <groupName>格式问题</groupName>
      <ability>L2_HalfPunc</ability>
      <abilityName>全半角检查</abilityName>
      <candidateList>
        <item>）</item>
      </candidateList>
      <explain>文本全半角错误。</explain>
      <paraID>795A179F</paraID>
      <start>6</start>
      <end>7</end>
      <status>unmodified</status>
      <modifiedWord/>
      <trackRevisions>false</trackRevisions>
    </reviewItem>
    <reviewItem>
      <errorID>35032f60-8189-45d4-a0af-2c64e6367cc9</errorID>
      <errorWord>2025年12月01日</errorWord>
      <group>L1_Knowledge</group>
      <groupName>知识性问题</groupName>
      <ability>L2_Time</ability>
      <abilityName>日期时间</abilityName>
      <candidateList>
        <item>2025年12月1日</item>
      </candidateList>
      <explain>根据日常书写习惯，日期一般会省略前导零。</explain>
      <paraID>1DFC0E83</paraID>
      <start>3</start>
      <end>14</end>
      <status>unmodified</status>
      <modifiedWord/>
      <trackRevisions>false</trackRevisions>
    </reviewItem>
    <reviewItem>
      <errorID>f654d81c-43b5-4a3b-ac86-3914a25b6907</errorID>
      <errorWord>2025年12月03日</errorWord>
      <group>L1_Knowledge</group>
      <groupName>知识性问题</groupName>
      <ability>L2_Time</ability>
      <abilityName>日期时间</abilityName>
      <candidateList>
        <item>2025年12月3日</item>
      </candidateList>
      <explain>根据日常书写习惯，日期一般会省略前导零。</explain>
      <paraID>1DFC0E83</paraID>
      <start>15</start>
      <end>26</end>
      <status>unmodified</status>
      <modifiedWord/>
      <trackRevisions>false</trackRevisions>
    </reviewItem>
    <reviewItem>
      <errorID>80fcf936-93ca-4dd6-95fb-761f1ebd5c71</errorID>
      <errorWord>00时</errorWord>
      <group>L1_AI</group>
      <groupName>深度校对</groupName>
      <ability>L2_AI_Grammar</ability>
      <abilityName>语法纠错</abilityName>
      <candidateList>
        <item>00</item>
      </candidateList>
      <explain/>
      <paraID>1DFC0E83</paraID>
      <start>42</start>
      <end>45</end>
      <status>unmodified</status>
      <modifiedWord/>
      <trackRevisions>false</trackRevisions>
    </reviewItem>
    <reviewItem>
      <errorID>d4860288-a43c-4cb8-a14f-b112cac08529</errorID>
      <errorWord>,</errorWord>
      <group>L1_Format</group>
      <groupName>格式问题</groupName>
      <ability>L2_HalfPunc</ability>
      <abilityName>全半角检查</abilityName>
      <candidateList>
        <item>，</item>
      </candidateList>
      <explain>文本全半角错误。</explain>
      <paraID>1DFC0E83</paraID>
      <start>62</start>
      <end>63</end>
      <status>unmodified</status>
      <modifiedWord/>
      <trackRevisions>false</trackRevisions>
    </reviewItem>
    <reviewItem>
      <errorID>85ddc203-c13a-4660-a198-cc3aea64a692</errorID>
      <errorWord>)</errorWord>
      <group>L1_Format</group>
      <groupName>格式问题</groupName>
      <ability>L2_HalfPunc</ability>
      <abilityName>全半角检查</abilityName>
      <candidateList>
        <item>）</item>
      </candidateList>
      <explain>文本全半角错误。</explain>
      <paraID>2FE728F3</paraID>
      <start>44</start>
      <end>45</end>
      <status>unmodified</status>
      <modifiedWord/>
      <trackRevisions>false</trackRevisions>
    </reviewItem>
    <reviewItem>
      <errorID>8afd935f-a3db-4e00-a2f2-e95dd4806315</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7B957447</paraID>
      <start>5</start>
      <end>16</end>
      <status>unmodified</status>
      <modifiedWord/>
      <trackRevisions>false</trackRevisions>
    </reviewItem>
    <reviewItem>
      <errorID>63ad7b3d-9550-4b30-8871-e8246f21c04d</errorID>
      <errorWord> </errorWord>
      <group>L1_AI</group>
      <groupName>深度校对</groupName>
      <ability>L2_AI_Punc</ability>
      <abilityName>标点纠错</abilityName>
      <candidateList>
        <item/>
      </candidateList>
      <explain>此处空格冗余，建议删除。</explain>
      <paraID>7B957447</paraID>
      <start>16</start>
      <end>17</end>
      <status>unmodified</status>
      <modifiedWord/>
      <trackRevisions>false</trackRevisions>
    </reviewItem>
    <reviewItem>
      <errorID>f3240376-5cd9-45c4-bcc9-ad9932ea8a1e</errorID>
      <errorWord>分00秒</errorWord>
      <group>L1_AI</group>
      <groupName>深度校对</groupName>
      <ability>L2_AI_Grammar</ability>
      <abilityName>语法纠错</abilityName>
      <candidateList>
        <item>分</item>
      </candidateList>
      <explain/>
      <paraID>7B957447</paraID>
      <start>22</start>
      <end>26</end>
      <status>unmodified</status>
      <modifiedWord/>
      <trackRevisions>false</trackRevisions>
    </reviewItem>
    <reviewItem>
      <errorID>8d38d506-dba2-4f6c-9c7a-83fdc55ae46c</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 FF20BB3</paraID>
      <start>3</start>
      <end>14</end>
      <status>unmodified</status>
      <modifiedWord/>
      <trackRevisions>false</trackRevisions>
    </reviewItem>
    <reviewItem>
      <errorID>087038ec-236e-4580-88df-8f7d40f2a8e3</errorID>
      <errorWord>联系</errorWord>
      <group>L1_AI</group>
      <groupName>深度校对</groupName>
      <ability>L2_AI_Punc</ability>
      <abilityName>标点纠错</abilityName>
      <candidateList>
        <item>联系：</item>
      </candidateList>
      <explain/>
      <paraID>15D055FC</paraID>
      <start>19</start>
      <end>21</end>
      <status>unmodified</status>
      <modifiedWord/>
      <trackRevisions>false</trackRevisions>
    </reviewItem>
    <reviewItem>
      <errorID>10b05348-9201-4ca4-95a4-d0ef2ebade31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60DA1120</paraID>
      <start>46</start>
      <end>49</end>
      <status>unmodified</status>
      <modifiedWord/>
      <trackRevisions>false</trackRevisions>
    </reviewItem>
    <reviewItem>
      <errorID>8b354e9a-3b4e-4d7e-8f34-921d961bf2c4</errorID>
      <errorWord>法律、法规</errorWord>
      <group>L1_Word</group>
      <groupName>字词问题</groupName>
      <ability>L2_Typo</ability>
      <abilityName>字词错误</abilityName>
      <candidateList>
        <item>法律法规</item>
      </candidateList>
      <explain/>
      <paraID>60DA1120</paraID>
      <start>71</start>
      <end>76</end>
      <status>unmodified</status>
      <modifiedWord/>
      <trackRevisions>false</trackRevisions>
    </reviewItem>
    <reviewItem>
      <errorID>a54a1fbf-d920-4e8a-8b37-b81950b6735b</errorID>
      <errorWord>终端采购项目</errorWord>
      <group>L1_AI</group>
      <groupName>深度校对</groupName>
      <ability>L2_AI_Grammar</ability>
      <abilityName>语法纠错</abilityName>
      <candidateList>
        <item>终端</item>
      </candidateList>
      <explain/>
      <paraID>22CBC7C3</paraID>
      <start>45</start>
      <end>51</end>
      <status>unmodified</status>
      <modifiedWord/>
      <trackRevisions>false</trackRevisions>
    </reviewItem>
    <reviewItem>
      <errorID>d909d36e-9ee4-40a3-b833-3d63ce81aa59</errorID>
      <errorWord>,</errorWord>
      <group>L1_Format</group>
      <groupName>格式问题</groupName>
      <ability>L2_HalfPunc</ability>
      <abilityName>全半角检查</abilityName>
      <candidateList>
        <item>，</item>
      </candidateList>
      <explain>文本全半角错误。</explain>
      <paraID>6D8C616E</paraID>
      <start>34</start>
      <end>35</end>
      <status>unmodified</status>
      <modifiedWord/>
      <trackRevisions>false</trackRevisions>
    </reviewItem>
    <reviewItem>
      <errorID>d9d5f53d-a56e-400e-bc2a-9ecd42a8d5bf</errorID>
      <errorWord>)</errorWord>
      <group>L1_Format</group>
      <groupName>格式问题</groupName>
      <ability>L2_HalfPunc</ability>
      <abilityName>全半角检查</abilityName>
      <candidateList>
        <item>）</item>
      </candidateList>
      <explain>文本全半角错误。</explain>
      <paraID>6D8C616E</paraID>
      <start>59</start>
      <end>60</end>
      <status>unmodified</status>
      <modifiedWord/>
      <trackRevisions>false</trackRevisions>
    </reviewItem>
    <reviewItem>
      <errorID>3c9f8722-6c2f-4c32-8958-7bc561e09282</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6410414C</paraID>
      <start>5</start>
      <end>16</end>
      <status>unmodified</status>
      <modifiedWord/>
      <trackRevisions>false</trackRevisions>
    </reviewItem>
    <reviewItem>
      <errorID>bee46330-b124-41d1-80c7-dea7bc526bf9</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55386455</paraID>
      <start>12</start>
      <end>23</end>
      <status>unmodified</status>
      <modifiedWord/>
      <trackRevisions>false</trackRevisions>
    </reviewItem>
    <reviewItem>
      <errorID>8cdb30dc-8f71-449d-b17c-c30ab1852e22</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3727EA7A</paraID>
      <start>5</start>
      <end>16</end>
      <status>unmodified</status>
      <modifiedWord/>
      <trackRevisions>false</trackRevisions>
    </reviewItem>
    <reviewItem>
      <errorID>2feea507-2d45-4d92-ab61-b65879a99959</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1833690E</paraID>
      <start>3</start>
      <end>14</end>
      <status>unmodified</status>
      <modifiedWord/>
      <trackRevisions>false</trackRevisions>
    </reviewItem>
    <reviewItem>
      <errorID>1ac5629e-84de-4b16-8a6d-4c052aa0d713</errorID>
      <errorWord>：</errorWord>
      <group>L1_Format</group>
      <groupName>格式问题</groupName>
      <ability>L2_HalfPunc</ability>
      <abilityName>全半角检查</abilityName>
      <candidateList>
        <item>:</item>
      </candidateList>
      <explain>文本全半角错误。</explain>
      <paraID>592F05E4</paraID>
      <start>2</start>
      <end>3</end>
      <status>unmodified</status>
      <modifiedWord/>
      <trackRevisions>false</trackRevisions>
    </reviewItem>
    <reviewItem>
      <errorID>195fe478-d898-4313-b9a3-421d2e45fcec</errorID>
      <errorWord>；</errorWord>
      <group>L1_AI</group>
      <groupName>深度校对</groupName>
      <ability>L2_AI_Punc</ability>
      <abilityName>标点纠错</abilityName>
      <candidateList>
        <item>。</item>
      </candidateList>
      <explain/>
      <paraID>4D0AE964</paraID>
      <start>45</start>
      <end>46</end>
      <status>unmodified</status>
      <modifiedWord/>
      <trackRevisions>false</trackRevisions>
    </reviewItem>
    <reviewItem>
      <errorID>b329a616-35af-45e7-b2cc-b96ef5cd029c</errorID>
      <errorWord>以此为准</errorWord>
      <group>L1_AI</group>
      <groupName>深度校对</groupName>
      <ability>L2_AI_Punc</ability>
      <abilityName>标点纠错</abilityName>
      <candidateList>
        <item>，以此为准</item>
      </candidateList>
      <explain/>
      <paraID>4D0AE964</paraID>
      <start>60</start>
      <end>64</end>
      <status>unmodified</status>
      <modifiedWord/>
      <trackRevisions>false</trackRevisions>
    </reviewItem>
    <reviewItem>
      <errorID>1b5ac778-ad22-4ddf-bac6-929243200633</errorID>
      <errorWord>法律、法规</errorWord>
      <group>L1_Word</group>
      <groupName>字词问题</groupName>
      <ability>L2_Typo</ability>
      <abilityName>字词错误</abilityName>
      <candidateList>
        <item>法律法规</item>
      </candidateList>
      <explain/>
      <paraID>5C4875BA</paraID>
      <start>76</start>
      <end>81</end>
      <status>unmodified</status>
      <modifiedWord/>
      <trackRevisions>false</trackRevisions>
    </reviewItem>
    <reviewItem>
      <errorID>84e045fb-f4f9-4268-8828-03cd80f23468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38906D2</paraID>
      <start>148</start>
      <end>151</end>
      <status>unmodified</status>
      <modifiedWord/>
      <trackRevisions>false</trackRevisions>
    </reviewItem>
    <reviewItem>
      <errorID>8a08a766-fec6-48e7-9d0f-ee7cbe965879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6289BB80</paraID>
      <start>24</start>
      <end>27</end>
      <status>unmodified</status>
      <modifiedWord/>
      <trackRevisions>false</trackRevisions>
    </reviewItem>
    <reviewItem>
      <errorID>83e6b317-ff18-45fb-829f-b8d349c84a6f</errorID>
      <errorWord>,</errorWord>
      <group>L1_Format</group>
      <groupName>格式问题</groupName>
      <ability>L2_HalfPunc</ability>
      <abilityName>全半角检查</abilityName>
      <candidateList>
        <item>，</item>
      </candidateList>
      <explain>文本全半角错误。</explain>
      <paraID> 1A5B590</paraID>
      <start>24</start>
      <end>25</end>
      <status>unmodified</status>
      <modifiedWord/>
      <trackRevisions>false</trackRevisions>
    </reviewItem>
    <reviewItem>
      <errorID>89006c46-f1a0-4870-ae1c-b2dddc926f96</errorID>
      <errorWord>送达至</errorWord>
      <group>L1_Word</group>
      <groupName>字词问题</groupName>
      <ability>L2_Typo</ability>
      <abilityName>字词错误</abilityName>
      <candidateList>
        <item>送达</item>
      </candidateList>
      <explain/>
      <paraID>1575538E</paraID>
      <start>18</start>
      <end>21</end>
      <status>unmodified</status>
      <modifiedWord/>
      <trackRevisions>false</trackRevisions>
    </reviewItem>
    <reviewItem>
      <errorID>8b08ca28-6da4-4e8a-9aea-740ec3a774c1</errorID>
      <errorWord>法律、法规</errorWord>
      <group>L1_Word</group>
      <groupName>字词问题</groupName>
      <ability>L2_Typo</ability>
      <abilityName>字词错误</abilityName>
      <candidateList>
        <item>法律法规</item>
      </candidateList>
      <explain/>
      <paraID>4E43E914</paraID>
      <start>25</start>
      <end>30</end>
      <status>unmodified</status>
      <modifiedWord/>
      <trackRevisions>false</trackRevisions>
    </reviewItem>
    <reviewItem>
      <errorID>d007dec5-c35c-4962-bca8-1a0021fbb2e9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660005FB</paraID>
      <start>30</start>
      <end>33</end>
      <status>unmodified</status>
      <modifiedWord/>
      <trackRevisions>false</trackRevisions>
    </reviewItem>
    <reviewItem>
      <errorID>55acc6ff-7b7b-4501-be05-1f54c2958377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26DEC730</paraID>
      <start>30</start>
      <end>33</end>
      <status>unmodified</status>
      <modifiedWord/>
      <trackRevisions>false</trackRevisions>
    </reviewItem>
    <reviewItem>
      <errorID>92399593-49c9-4e7b-820f-bf2a52b32f03</errorID>
      <errorWord>防暴</errorWord>
      <group>L1_Word</group>
      <groupName>字词问题</groupName>
      <ability>L2_Typo</ability>
      <abilityName>字词错误</abilityName>
      <candidateList>
        <item>防爆</item>
      </candidateList>
      <explain/>
      <paraID>2AF91FE4</paraID>
      <start>53</start>
      <end>55</end>
      <status>unmodified</status>
      <modifiedWord/>
      <trackRevisions>false</trackRevisions>
    </reviewItem>
    <reviewItem>
      <errorID>51375f8c-fac1-40e7-bfdd-052efaf857c4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7CC16ECB</paraID>
      <start>0</start>
      <end>2</end>
      <status>unmodified</status>
      <modifiedWord/>
      <trackRevisions>false</trackRevisions>
    </reviewItem>
    <reviewItem>
      <errorID>b957bafe-08c4-4dd2-b3f2-52cae9fd0175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42673A23</paraID>
      <start>0</start>
      <end>2</end>
      <status>unmodified</status>
      <modifiedWord/>
      <trackRevisions>false</trackRevisions>
    </reviewItem>
    <reviewItem>
      <errorID>65f8beed-1e41-4ea5-9cbf-3b5b7511b472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227C4441</paraID>
      <start>0</start>
      <end>2</end>
      <status>unmodified</status>
      <modifiedWord/>
      <trackRevisions>false</trackRevisions>
    </reviewItem>
    <reviewItem>
      <errorID>69c20203-d616-464d-9217-cd94eb9882dc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EB9E6FA</paraID>
      <start>0</start>
      <end>2</end>
      <status>unmodified</status>
      <modifiedWord/>
      <trackRevisions>false</trackRevisions>
    </reviewItem>
    <reviewItem>
      <errorID>c545993f-6955-409a-a4be-f65dc1f8b4b9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197EE7EE</paraID>
      <start>0</start>
      <end>2</end>
      <status>unmodified</status>
      <modifiedWord/>
      <trackRevisions>false</trackRevisions>
    </reviewItem>
    <reviewItem>
      <errorID>c0122ec6-5218-4592-a067-fbce437c4a50</errorID>
      <errorWord>:</errorWord>
      <group>L1_Format</group>
      <groupName>格式问题</groupName>
      <ability>L2_HalfPunc</ability>
      <abilityName>全半角检查</abilityName>
      <candidateList>
        <item>：</item>
      </candidateList>
      <explain>文本全半角错误。</explain>
      <paraID>197EE7EE</paraID>
      <start>8</start>
      <end>9</end>
      <status>unmodified</status>
      <modifiedWord/>
      <trackRevisions>false</trackRevisions>
    </reviewItem>
    <reviewItem>
      <errorID>7d0a9398-bde6-4ff2-9996-22ecf490d907</errorID>
      <errorWord>(</errorWord>
      <group>L1_Format</group>
      <groupName>格式问题</groupName>
      <ability>L2_HalfPunc</ability>
      <abilityName>全半角检查</abilityName>
      <candidateList>
        <item>（</item>
      </candidateList>
      <explain>文本全半角错误。</explain>
      <paraID>197EE7EE</paraID>
      <start>71</start>
      <end>72</end>
      <status>unmodified</status>
      <modifiedWord/>
      <trackRevisions>false</trackRevisions>
    </reviewItem>
    <reviewItem>
      <errorID>bb769f81-b3d0-4349-852b-059f48f39b18</errorID>
      <errorWord>)</errorWord>
      <group>L1_Format</group>
      <groupName>格式问题</groupName>
      <ability>L2_HalfPunc</ability>
      <abilityName>全半角检查</abilityName>
      <candidateList>
        <item>）</item>
      </candidateList>
      <explain>文本全半角错误。</explain>
      <paraID>197EE7EE</paraID>
      <start>74</start>
      <end>75</end>
      <status>unmodified</status>
      <modifiedWord/>
      <trackRevisions>false</trackRevisions>
    </reviewItem>
    <reviewItem>
      <errorID>160f25e5-b194-416d-8bc7-619d5a50a1fc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40CF94CF</paraID>
      <start>0</start>
      <end>2</end>
      <status>unmodified</status>
      <modifiedWord/>
      <trackRevisions>false</trackRevisions>
    </reviewItem>
    <reviewItem>
      <errorID>477de298-0d06-4b35-bbb7-bdb2d9520127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6E6E12E4</paraID>
      <start>0</start>
      <end>3</end>
      <status>unmodified</status>
      <modifiedWord/>
      <trackRevisions>false</trackRevisions>
    </reviewItem>
    <reviewItem>
      <errorID>447c2953-af7e-41f9-9552-b09814557a2c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73F38BE</paraID>
      <start>0</start>
      <end>3</end>
      <status>unmodified</status>
      <modifiedWord/>
      <trackRevisions>false</trackRevisions>
    </reviewItem>
    <reviewItem>
      <errorID>ecde9363-138a-46aa-8144-7cf3ceed4585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20FB4E83</paraID>
      <start>0</start>
      <end>3</end>
      <status>unmodified</status>
      <modifiedWord/>
      <trackRevisions>false</trackRevisions>
    </reviewItem>
    <reviewItem>
      <errorID>1c55bcdf-d418-4ccc-a6b5-09e1646c7a97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733151EA</paraID>
      <start>0</start>
      <end>3</end>
      <status>unmodified</status>
      <modifiedWord/>
      <trackRevisions>false</trackRevisions>
    </reviewItem>
    <reviewItem>
      <errorID>6cd3f2d8-0aad-4bb2-b70a-4906d3342878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4FC07F0B</paraID>
      <start>0</start>
      <end>3</end>
      <status>unmodified</status>
      <modifiedWord/>
      <trackRevisions>false</trackRevisions>
    </reviewItem>
    <reviewItem>
      <errorID>a461ad46-db03-4171-bef3-38bf2e8cfdde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5702C75F</paraID>
      <start>0</start>
      <end>3</end>
      <status>unmodified</status>
      <modifiedWord/>
      <trackRevisions>false</trackRevisions>
    </reviewItem>
    <reviewItem>
      <errorID>3cc37d62-87a1-43c4-8ece-11f4395725c7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61AA75C3</paraID>
      <start>0</start>
      <end>3</end>
      <status>unmodified</status>
      <modifiedWord/>
      <trackRevisions>false</trackRevisions>
    </reviewItem>
    <reviewItem>
      <errorID>eb9980f1-64ba-48a8-93c8-741a546cb5f2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AD153C</paraID>
      <start>0</start>
      <end>3</end>
      <status>unmodified</status>
      <modifiedWord/>
      <trackRevisions>false</trackRevisions>
    </reviewItem>
    <reviewItem>
      <errorID>54a98e96-87db-4eee-8cf7-8061bc0476a5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2E394F6</paraID>
      <start>0</start>
      <end>3</end>
      <status>unmodified</status>
      <modifiedWord/>
      <trackRevisions>false</trackRevisions>
    </reviewItem>
    <reviewItem>
      <errorID>b1275bf8-15c3-4c36-ba99-e57124f4ff1a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22AB016B</paraID>
      <start>0</start>
      <end>3</end>
      <status>unmodified</status>
      <modifiedWord/>
      <trackRevisions>false</trackRevisions>
    </reviewItem>
    <reviewItem>
      <errorID>4fd13ba4-9d5d-41bb-b252-19f97d0077b6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1FBBA184</paraID>
      <start>0</start>
      <end>3</end>
      <status>unmodified</status>
      <modifiedWord/>
      <trackRevisions>false</trackRevisions>
    </reviewItem>
    <reviewItem>
      <errorID>0a5ca611-2c52-4a56-96cd-074b3b71987d</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457C7F71</paraID>
      <start>0</start>
      <end>3</end>
      <status>unmodified</status>
      <modifiedWord/>
      <trackRevisions>false</trackRevisions>
    </reviewItem>
    <reviewItem>
      <errorID>9cf494df-1a49-4f04-b3a0-170cb1f11f68</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D7B08AF</paraID>
      <start>0</start>
      <end>3</end>
      <status>unmodified</status>
      <modifiedWord/>
      <trackRevisions>false</trackRevisions>
    </reviewItem>
    <reviewItem>
      <errorID>d4a90c91-064d-4c2b-af98-c488b9c6b312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7514AED9</paraID>
      <start>0</start>
      <end>3</end>
      <status>unmodified</status>
      <modifiedWord/>
      <trackRevisions>false</trackRevisions>
    </reviewItem>
    <reviewItem>
      <errorID>f1daa570-0c1c-4397-88a1-ad90f710db78</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770ABB5D</paraID>
      <start>0</start>
      <end>3</end>
      <status>unmodified</status>
      <modifiedWord/>
      <trackRevisions>false</trackRevisions>
    </reviewItem>
    <reviewItem>
      <errorID>19645e24-3738-44eb-bf03-06031db3a515</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7DA0A25A</paraID>
      <start>0</start>
      <end>3</end>
      <status>unmodified</status>
      <modifiedWord/>
      <trackRevisions>false</trackRevisions>
    </reviewItem>
    <reviewItem>
      <errorID>4d970532-1620-49af-9660-9381679aa54d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28E30A43</paraID>
      <start>0</start>
      <end>2</end>
      <status>unmodified</status>
      <modifiedWord/>
      <trackRevisions>false</trackRevisions>
    </reviewItem>
    <reviewItem>
      <errorID>e74a5eed-f2b3-4007-ae23-39052b574d29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1687C47C</paraID>
      <start>0</start>
      <end>2</end>
      <status>unmodified</status>
      <modifiedWord/>
      <trackRevisions>false</trackRevisions>
    </reviewItem>
    <reviewItem>
      <errorID>19c5e5a9-67b5-46f0-87ac-873b9fae60b0</errorID>
      <errorWord>“</errorWord>
      <group>L1_Punc</group>
      <groupName>标点问题</groupName>
      <ability>L2_Punc</ability>
      <abilityName>标点符号检查</abilityName>
      <candidateList/>
      <explain/>
      <paraID>605DCAA5</paraID>
      <start>1</start>
      <end>2</end>
      <status>unmodified</status>
      <modifiedWord/>
      <trackRevisions>false</trackRevisions>
    </reviewItem>
    <reviewItem>
      <errorID>3e212e5f-9db8-4ed3-ae42-8f15a2d308e1</errorID>
      <errorWord>"</errorWord>
      <group>L1_Format</group>
      <groupName>格式问题</groupName>
      <ability>L2_HalfPunc</ability>
      <abilityName>全半角检查</abilityName>
      <candidateList>
        <item>”</item>
      </candidateList>
      <explain>文本全半角错误。</explain>
      <paraID>605DCAA5</paraID>
      <start>3</start>
      <end>4</end>
      <status>unmodified</status>
      <modifiedWord/>
      <trackRevisions>false</trackRevisions>
    </reviewItem>
    <reviewItem>
      <errorID>5e4f0ec8-79eb-4240-8ac6-c50861348cff</errorID>
      <errorWord>,</errorWord>
      <group>L1_Format</group>
      <groupName>格式问题</groupName>
      <ability>L2_HalfPunc</ability>
      <abilityName>全半角检查</abilityName>
      <candidateList>
        <item>，</item>
      </candidateList>
      <explain>文本全半角错误。</explain>
      <paraID>6CFB5589</paraID>
      <start>15</start>
      <end>16</end>
      <status>unmodified</status>
      <modifiedWord/>
      <trackRevisions>false</trackRevisions>
    </reviewItem>
    <reviewItem>
      <errorID>128c1321-29f0-48e2-8ffc-3667dc6e1f74</errorID>
      <errorWord>,</errorWord>
      <group>L1_Format</group>
      <groupName>格式问题</groupName>
      <ability>L2_HalfPunc</ability>
      <abilityName>全半角检查</abilityName>
      <candidateList>
        <item>，</item>
      </candidateList>
      <explain>文本全半角错误。</explain>
      <paraID>6CFB5589</paraID>
      <start>26</start>
      <end>27</end>
      <status>unmodified</status>
      <modifiedWord/>
      <trackRevisions>false</trackRevisions>
    </reviewItem>
    <reviewItem>
      <errorID>0f01a52a-e4a9-4d3b-9a86-4b6b42821e5e</errorID>
      <errorWord>,</errorWord>
      <group>L1_Format</group>
      <groupName>格式问题</groupName>
      <ability>L2_HalfPunc</ability>
      <abilityName>全半角检查</abilityName>
      <candidateList>
        <item>，</item>
      </candidateList>
      <explain>文本全半角错误。</explain>
      <paraID>6CFB5589</paraID>
      <start>41</start>
      <end>42</end>
      <status>unmodified</status>
      <modifiedWord/>
      <trackRevisions>false</trackRevisions>
    </reviewItem>
    <reviewItem>
      <errorID>50ead434-bbf1-4c6d-8c70-566ce0ef55e1</errorID>
      <errorWord>法律、法规</errorWord>
      <group>L1_Word</group>
      <groupName>字词问题</groupName>
      <ability>L2_Typo</ability>
      <abilityName>字词错误</abilityName>
      <candidateList>
        <item>法律法规</item>
      </candidateList>
      <explain/>
      <paraID>1176BE3D</paraID>
      <start>3</start>
      <end>8</end>
      <status>unmodified</status>
      <modifiedWord/>
      <trackRevisions>false</trackRevisions>
    </reviewItem>
    <reviewItem>
      <errorID>79c26e73-0737-40b7-b847-3aa89d201689</errorID>
      <errorWord>法律、法规</errorWord>
      <group>L1_Word</group>
      <groupName>字词问题</groupName>
      <ability>L2_Typo</ability>
      <abilityName>字词错误</abilityName>
      <candidateList>
        <item>法律法规</item>
      </candidateList>
      <explain/>
      <paraID>61254C23</paraID>
      <start>3</start>
      <end>8</end>
      <status>unmodified</status>
      <modifiedWord/>
      <trackRevisions>false</trackRevisions>
    </reviewItem>
    <reviewItem>
      <errorID>bf9189df-ed14-4e58-bdb5-23eb3ac63b74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6D38021</paraID>
      <start>0</start>
      <end>2</end>
      <status>unmodified</status>
      <modifiedWord/>
      <trackRevisions>false</trackRevisions>
    </reviewItem>
    <reviewItem>
      <errorID>0b9d9036-82d7-4192-b053-591aef3f813e</errorID>
      <errorWord>、</errorWord>
      <group>L1_Word</group>
      <groupName>字词问题</groupName>
      <ability>L2_Typo</ability>
      <abilityName>字词错误</abilityName>
      <candidateList>
        <item>、小</item>
      </candidateList>
      <explain/>
      <paraID> 6D38021</paraID>
      <start>4</start>
      <end>5</end>
      <status>unmodified</status>
      <modifiedWord/>
      <trackRevisions>false</trackRevisions>
    </reviewItem>
    <reviewItem>
      <errorID>2caa2708-2100-40c2-9e4d-411d9613dfdc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5D93C5ED</paraID>
      <start>0</start>
      <end>2</end>
      <status>unmodified</status>
      <modifiedWord/>
      <trackRevisions>false</trackRevisions>
    </reviewItem>
    <reviewItem>
      <errorID>96ad81e1-26d6-4ca5-a0d2-38a33377ef13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3D1F1F6B</paraID>
      <start>0</start>
      <end>2</end>
      <status>unmodified</status>
      <modifiedWord/>
      <trackRevisions>false</trackRevisions>
    </reviewItem>
    <reviewItem>
      <errorID>5d577ffe-69be-46bc-ae4f-b7e2f204f3b9</errorID>
      <errorWord>(</errorWord>
      <group>L1_Format</group>
      <groupName>格式问题</groupName>
      <ability>L2_HalfPunc</ability>
      <abilityName>全半角检查</abilityName>
      <candidateList>
        <item>（</item>
      </candidateList>
      <explain>文本全半角错误。</explain>
      <paraID> 9C17874</paraID>
      <start>15</start>
      <end>16</end>
      <status>unmodified</status>
      <modifiedWord/>
      <trackRevisions>false</trackRevisions>
    </reviewItem>
    <reviewItem>
      <errorID>2d52f1ab-6333-4875-afa2-a9093cb5f443</errorID>
      <errorWord>)</errorWord>
      <group>L1_Format</group>
      <groupName>格式问题</groupName>
      <ability>L2_HalfPunc</ability>
      <abilityName>全半角检查</abilityName>
      <candidateList>
        <item>）</item>
      </candidateList>
      <explain>文本全半角错误。</explain>
      <paraID> 9C17874</paraID>
      <start>38</start>
      <end>39</end>
      <status>unmodified</status>
      <modifiedWord/>
      <trackRevisions>false</trackRevisions>
    </reviewItem>
    <reviewItem>
      <errorID>311e6cc2-469e-4a1f-bf25-22dc18dda2b2</errorID>
      <errorWord>银行入账单</errorWord>
      <group>L1_Knowledge</group>
      <groupName>知识性问题</groupName>
      <ability>L2_Term</ability>
      <abilityName>专业术语</abilityName>
      <candidateList>
        <item>银行对账单</item>
      </candidateList>
      <explain/>
      <paraID>1E664745</paraID>
      <start>66</start>
      <end>71</end>
      <status>unmodified</status>
      <modifiedWord/>
      <trackRevisions>false</trackRevisions>
    </reviewItem>
    <reviewItem>
      <errorID>cba961e5-5cda-4248-9bd8-b499c31ec572</errorID>
      <errorWord>其它</errorWord>
      <group>L1_Word</group>
      <groupName>字词问题</groupName>
      <ability>L2_Alias</ability>
      <abilityName>也作/曾用词</abilityName>
      <candidateList>
        <item>其他</item>
      </candidateList>
      <explain>词汇[其它]为不规范表述或旧称，其规范书面表述为[其他]。</explain>
      <paraID>1E664745</paraID>
      <start>98</start>
      <end>100</end>
      <status>unmodified</status>
      <modifiedWord/>
      <trackRevisions>false</trackRevisions>
    </reviewItem>
    <reviewItem>
      <errorID>346caf15-4514-4389-96e0-1b9385444e2b</errorID>
      <errorWord>)</errorWord>
      <group>L1_Format</group>
      <groupName>格式问题</groupName>
      <ability>L2_HalfPunc</ability>
      <abilityName>全半角检查</abilityName>
      <candidateList>
        <item>）</item>
      </candidateList>
      <explain>文本全半角错误。</explain>
      <paraID>1E664745</paraID>
      <start>104</start>
      <end>105</end>
      <status>unmodified</status>
      <modifiedWord/>
      <trackRevisions>false</trackRevisions>
    </reviewItem>
    <reviewItem>
      <errorID>a291f14d-6699-43dc-9297-1b77fb8778d5</errorID>
      <errorWord>)</errorWord>
      <group>L1_Format</group>
      <groupName>格式问题</groupName>
      <ability>L2_HalfPunc</ability>
      <abilityName>全半角检查</abilityName>
      <candidateList>
        <item>）</item>
      </candidateList>
      <explain>文本全半角错误。</explain>
      <paraID>35056AB3</paraID>
      <start>81</start>
      <end>82</end>
      <status>unmodified</status>
      <modifiedWord/>
      <trackRevisions>false</trackRevisions>
    </reviewItem>
    <reviewItem>
      <errorID>296120e1-9181-44d5-bb2f-519be48afca2</errorID>
      <errorWord>所必须的</errorWord>
      <group>L1_Word</group>
      <groupName>字词问题</groupName>
      <ability>L2_Typo</ability>
      <abilityName>字词错误</abilityName>
      <candidateList>
        <item>所必需的</item>
      </candidateList>
      <explain/>
      <paraID>417A5F15</paraID>
      <start>6</start>
      <end>10</end>
      <status>unmodified</status>
      <modifiedWord/>
      <trackRevisions>false</trackRevisions>
    </reviewItem>
    <reviewItem>
      <errorID>9a4e3711-c671-4132-8ca7-c3fd7f89c4e5</errorID>
      <errorWord>的的</errorWord>
      <group>L1_Word</group>
      <groupName>字词问题</groupName>
      <ability>L2_Typo</ability>
      <abilityName>字词错误</abilityName>
      <candidateList>
        <item>的</item>
      </candidateList>
      <explain>置于形容词、名词后，用于修饰事物的形态。</explain>
      <paraID>44E75D29</paraID>
      <start>7</start>
      <end>9</end>
      <status>unmodified</status>
      <modifiedWord/>
      <trackRevisions>false</trackRevisions>
    </reviewItem>
    <reviewItem>
      <errorID>323fea96-24ce-4c49-bd31-82d145de7324</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56D3748D</paraID>
      <start>29</start>
      <end>33</end>
      <status>unmodified</status>
      <modifiedWord/>
      <trackRevisions>false</trackRevisions>
    </reviewItem>
    <reviewItem>
      <errorID>27ea3000-afff-4509-87f0-e40005e7895f</errorID>
      <errorWord>-</errorWord>
      <group>L1_Format</group>
      <groupName>格式问题</groupName>
      <ability>L2_HalfPunc</ability>
      <abilityName>全半角检查</abilityName>
      <candidateList>
        <item>－</item>
      </candidateList>
      <explain>文本全半角错误。</explain>
      <paraID>29E91A5C</paraID>
      <start>46</start>
      <end>47</end>
      <status>unmodified</status>
      <modifiedWord/>
      <trackRevisions>false</trackRevisions>
    </reviewItem>
    <reviewItem>
      <errorID>af1a74ee-e542-465e-a8f5-662325789ece</errorID>
      <errorWord>送达至</errorWord>
      <group>L1_Word</group>
      <groupName>字词问题</groupName>
      <ability>L2_Typo</ability>
      <abilityName>字词错误</abilityName>
      <candidateList>
        <item>送达</item>
      </candidateList>
      <explain/>
      <paraID>70777A98</paraID>
      <start>8</start>
      <end>11</end>
      <status>unmodified</status>
      <modifiedWord/>
      <trackRevisions>false</trackRevisions>
    </reviewItem>
    <reviewItem>
      <errorID>5207c33d-dcb8-4853-b9f9-ae1a044faef7</errorID>
      <errorWord>，</errorWord>
      <group>L1_Word</group>
      <groupName>字词问题</groupName>
      <ability>L2_Typo</ability>
      <abilityName>字词错误</abilityName>
      <candidateList>
        <item>，并</item>
      </candidateList>
      <explain/>
      <paraID> A542618</paraID>
      <start>45</start>
      <end>46</end>
      <status>unmodified</status>
      <modifiedWord/>
      <trackRevisions>false</trackRevisions>
    </reviewItem>
    <reviewItem>
      <errorID>690511d6-414d-4995-910b-e186ccf71035</errorID>
      <errorWord>的</errorWord>
      <group>L1_Word</group>
      <groupName>字词问题</groupName>
      <ability>L2_Typo</ability>
      <abilityName>字词错误</abilityName>
      <candidateList>
        <item/>
      </candidateList>
      <explain/>
      <paraID>60B353F7</paraID>
      <start>39</start>
      <end>40</end>
      <status>unmodified</status>
      <modifiedWord/>
      <trackRevisions>false</trackRevisions>
    </reviewItem>
    <reviewItem>
      <errorID>347d1117-6ac3-408d-a8ea-146992229b1c</errorID>
      <errorWord>总金额的</errorWord>
      <group>L1_Word</group>
      <groupName>字词问题</groupName>
      <ability>L2_Typo</ability>
      <abilityName>字词错误</abilityName>
      <candidateList>
        <item>总金额</item>
      </candidateList>
      <explain/>
      <paraID>149E7E2D</paraID>
      <start>26</start>
      <end>30</end>
      <status>unmodified</status>
      <modifiedWord/>
      <trackRevisions>false</trackRevisions>
    </reviewItem>
    <reviewItem>
      <errorID>d45f8834-0453-49eb-954b-f510c23325f4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492F73D7</paraID>
      <start>39</start>
      <end>41</end>
      <status>unmodified</status>
      <modifiedWord/>
      <trackRevisions>false</trackRevisions>
    </reviewItem>
    <reviewItem>
      <errorID>edbf0dd4-048d-4c8a-b97a-4c604b530c0e</errorID>
      <errorWord>天</errorWord>
      <group>L1_Word</group>
      <groupName>字词问题</groupName>
      <ability>L2_Typo</ability>
      <abilityName>字词错误</abilityName>
      <candidateList>
        <item/>
      </candidateList>
      <explain/>
      <paraID>2C1DBCC6</paraID>
      <start>45</start>
      <end>46</end>
      <status>unmodified</status>
      <modifiedWord/>
      <trackRevisions>false</trackRevisions>
    </reviewItem>
    <reviewItem>
      <errorID>566be77a-67f4-48c7-bbff-ea9d7dfae35f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246ACE30</paraID>
      <start>0</start>
      <end>2</end>
      <status>unmodified</status>
      <modifiedWord/>
      <trackRevisions>false</trackRevisions>
    </reviewItem>
    <reviewItem>
      <errorID>33f56df9-5e37-4db6-8cfa-faa851d5c57f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373415AB</paraID>
      <start>0</start>
      <end>2</end>
      <status>unmodified</status>
      <modifiedWord/>
      <trackRevisions>false</trackRevisions>
    </reviewItem>
    <reviewItem>
      <errorID>1ea17763-2191-4aee-ba81-af8747e01a54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49C1B179</paraID>
      <start>0</start>
      <end>2</end>
      <status>unmodified</status>
      <modifiedWord/>
      <trackRevisions>false</trackRevisions>
    </reviewItem>
    <reviewItem>
      <errorID>a37692bd-aaba-403f-80ff-e3ff74afb6cc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914D0E</paraID>
      <start>0</start>
      <end>2</end>
      <status>unmodified</status>
      <modifiedWord/>
      <trackRevisions>false</trackRevisions>
    </reviewItem>
    <reviewItem>
      <errorID>01e8054a-b92f-470b-a81e-05dd7ed82bcf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75AAE5AE</paraID>
      <start>0</start>
      <end>2</end>
      <status>unmodified</status>
      <modifiedWord/>
      <trackRevisions>false</trackRevisions>
    </reviewItem>
    <reviewItem>
      <errorID>816b352a-6d7b-4495-9388-7bdc381c357f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A9BC537</paraID>
      <start>0</start>
      <end>2</end>
      <status>unmodified</status>
      <modifiedWord/>
      <trackRevisions>false</trackRevisions>
    </reviewItem>
    <reviewItem>
      <errorID>fff0b3d2-1a34-4da1-83a0-bc8c8035d5ed</errorID>
      <errorWord>,</errorWord>
      <group>L1_Format</group>
      <groupName>格式问题</groupName>
      <ability>L2_HalfPunc</ability>
      <abilityName>全半角检查</abilityName>
      <candidateList>
        <item>，</item>
      </candidateList>
      <explain>文本全半角错误。</explain>
      <paraID>3422A1F6</paraID>
      <start>34</start>
      <end>35</end>
      <status>unmodified</status>
      <modifiedWord/>
      <trackRevisions>false</trackRevisions>
    </reviewItem>
    <reviewItem>
      <errorID>9f820077-67e0-4fe9-8c25-310c872198f6</errorID>
      <errorWord>,</errorWord>
      <group>L1_Format</group>
      <groupName>格式问题</groupName>
      <ability>L2_HalfPunc</ability>
      <abilityName>全半角检查</abilityName>
      <candidateList>
        <item>，</item>
      </candidateList>
      <explain>文本全半角错误。</explain>
      <paraID>3422A1F6</paraID>
      <start>60</start>
      <end>61</end>
      <status>unmodified</status>
      <modifiedWord/>
      <trackRevisions>false</trackRevisions>
    </reviewItem>
    <reviewItem>
      <errorID>25263ffe-70e3-4ebc-b6e8-8a145b5b80d2</errorID>
      <errorWord>,</errorWord>
      <group>L1_Format</group>
      <groupName>格式问题</groupName>
      <ability>L2_HalfPunc</ability>
      <abilityName>全半角检查</abilityName>
      <candidateList>
        <item>，</item>
      </candidateList>
      <explain>文本全半角错误。</explain>
      <paraID>3422A1F6</paraID>
      <start>101</start>
      <end>102</end>
      <status>unmodified</status>
      <modifiedWord/>
      <trackRevisions>false</trackRevisions>
    </reviewItem>
    <reviewItem>
      <errorID>3726ce7d-82c5-42ab-a5d7-53034b967f39</errorID>
      <errorWord>,</errorWord>
      <group>L1_Format</group>
      <groupName>格式问题</groupName>
      <ability>L2_HalfPunc</ability>
      <abilityName>全半角检查</abilityName>
      <candidateList>
        <item>，</item>
      </candidateList>
      <explain>文本全半角错误。</explain>
      <paraID>3422A1F6</paraID>
      <start>117</start>
      <end>118</end>
      <status>unmodified</status>
      <modifiedWord/>
      <trackRevisions>false</trackRevisions>
    </reviewItem>
    <reviewItem>
      <errorID>bd2ffda2-f82c-4dd7-a170-78357d770bce</errorID>
      <errorWord>,</errorWord>
      <group>L1_Format</group>
      <groupName>格式问题</groupName>
      <ability>L2_HalfPunc</ability>
      <abilityName>全半角检查</abilityName>
      <candidateList>
        <item>，</item>
      </candidateList>
      <explain>文本全半角错误。</explain>
      <paraID>3422A1F6</paraID>
      <start>136</start>
      <end>137</end>
      <status>unmodified</status>
      <modifiedWord/>
      <trackRevisions>false</trackRevisions>
    </reviewItem>
    <reviewItem>
      <errorID>b513e93b-eb63-4ad3-932a-99490adf98db</errorID>
      <errorWord>法律、法规</errorWord>
      <group>L1_Word</group>
      <groupName>字词问题</groupName>
      <ability>L2_Typo</ability>
      <abilityName>字词错误</abilityName>
      <candidateList>
        <item>法律法规</item>
      </candidateList>
      <explain/>
      <paraID>1E2E9D68</paraID>
      <start>37</start>
      <end>42</end>
      <status>unmodified</status>
      <modifiedWord/>
      <trackRevisions>false</trackRevisions>
    </reviewItem>
    <reviewItem>
      <errorID>ce8419cf-9193-47d0-a404-b552d1b613c2</errorID>
      <errorWord>法律、法规</errorWord>
      <group>L1_Word</group>
      <groupName>字词问题</groupName>
      <ability>L2_Typo</ability>
      <abilityName>字词错误</abilityName>
      <candidateList>
        <item>法律法规</item>
      </candidateList>
      <explain/>
      <paraID>6AD62E6D</paraID>
      <start>72</start>
      <end>77</end>
      <status>unmodified</status>
      <modifiedWord/>
      <trackRevisions>false</trackRevisions>
    </reviewItem>
    <reviewItem>
      <errorID>fe47a7d9-58cd-41ce-a849-5b76ba11eb5a</errorID>
      <errorWord>)</errorWord>
      <group>L1_Format</group>
      <groupName>格式问题</groupName>
      <ability>L2_HalfPunc</ability>
      <abilityName>全半角检查</abilityName>
      <candidateList>
        <item>）</item>
      </candidateList>
      <explain>文本全半角错误。</explain>
      <paraID>7311A5AA</paraID>
      <start>5</start>
      <end>6</end>
      <status>unmodified</status>
      <modifiedWord/>
      <trackRevisions>false</trackRevisions>
    </reviewItem>
    <reviewItem>
      <errorID>257275fc-d075-4471-8a44-99e690597769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6A4F7564</paraID>
      <start>0</start>
      <end>2</end>
      <status>unmodified</status>
      <modifiedWord/>
      <trackRevisions>false</trackRevisions>
    </reviewItem>
    <reviewItem>
      <errorID>b604178d-50ff-43b4-be22-713e18177781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67200E9A</paraID>
      <start>0</start>
      <end>2</end>
      <status>unmodified</status>
      <modifiedWord/>
      <trackRevisions>false</trackRevisions>
    </reviewItem>
    <reviewItem>
      <errorID>e724346c-3ee7-47c0-b8fe-745184245c29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37A1D19</paraID>
      <start>0</start>
      <end>2</end>
      <status>unmodified</status>
      <modifiedWord/>
      <trackRevisions>false</trackRevisions>
    </reviewItem>
    <reviewItem>
      <errorID>3be78c3b-5626-4e61-8081-3fa45a082415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6BEE6F60</paraID>
      <start>0</start>
      <end>2</end>
      <status>unmodified</status>
      <modifiedWord/>
      <trackRevisions>false</trackRevisions>
    </reviewItem>
    <reviewItem>
      <errorID>c027a106-5997-4708-9d84-aaa482cb2b89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65D1E773</paraID>
      <start>0</start>
      <end>2</end>
      <status>unmodified</status>
      <modifiedWord/>
      <trackRevisions>false</trackRevisions>
    </reviewItem>
    <reviewItem>
      <errorID>1fff48c7-fc8e-464d-8ac1-5ea48a35734d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1AC2601A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ba73f5-6831-4c11-bdb6-2aee4cd6f0ed}">
  <ds:schemaRefs/>
</ds:datastoreItem>
</file>

<file path=docProps/app.xml><?xml version="1.0" encoding="utf-8"?>
<Properties xmlns="http://schemas.openxmlformats.org/officeDocument/2006/extended-properties" xmlns:vt="http://schemas.openxmlformats.org/officeDocument/2006/docPropsVTypes">
  <Template>Normal</Template>
  <Pages>60</Pages>
  <Words>19195</Words>
  <Characters>20068</Characters>
  <Lines>201</Lines>
  <Paragraphs>56</Paragraphs>
  <TotalTime>12</TotalTime>
  <ScaleCrop>false</ScaleCrop>
  <LinksUpToDate>false</LinksUpToDate>
  <CharactersWithSpaces>20939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2021-07-31T07:44:00Z</dcterms:created>
  <dc:creator>dell</dc:creator>
  <cp:lastModifiedBy>糖果鱼</cp:lastModifiedBy>
  <cp:lastPrinted>2025-12-04T06:23:00Z</cp:lastPrinted>
  <dcterms:modified xsi:type="dcterms:W3CDTF">2025-12-29T03:05:34Z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2A3378A49E69484CB119787118A81D7B_13</vt:lpwstr>
  </property>
  <property fmtid="{D5CDD505-2E9C-101B-9397-08002B2CF9AE}" pid="4" name="KSOTemplateDocerSaveRecord">
    <vt:lpwstr>eyJoZGlkIjoiN2RjYzUxZjBmOTNlODAxYzMwMzUzOWExY2Q4MjFkZDciLCJ1c2VySWQiOiIyODI0NDE5NDkifQ==</vt:lpwstr>
  </property>
</Properties>
</file>