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D9" w:rsidRDefault="005527D9">
      <w:pPr>
        <w:adjustRightInd w:val="0"/>
        <w:snapToGrid w:val="0"/>
        <w:spacing w:line="360" w:lineRule="auto"/>
        <w:jc w:val="center"/>
        <w:rPr>
          <w:rFonts w:ascii="华文新魏" w:eastAsia="华文新魏" w:hAnsi="华文中宋"/>
          <w:b/>
          <w:bCs/>
          <w:color w:val="FF0000"/>
          <w:sz w:val="32"/>
          <w:szCs w:val="32"/>
        </w:rPr>
      </w:pPr>
    </w:p>
    <w:p w:rsidR="005527D9" w:rsidRDefault="005527D9">
      <w:pPr>
        <w:adjustRightInd w:val="0"/>
        <w:snapToGrid w:val="0"/>
        <w:jc w:val="center"/>
        <w:rPr>
          <w:rFonts w:ascii="微软雅黑" w:eastAsia="微软雅黑" w:hAnsi="微软雅黑"/>
          <w:b/>
          <w:bCs/>
          <w:shadow/>
          <w:sz w:val="80"/>
          <w:szCs w:val="80"/>
        </w:rPr>
      </w:pPr>
    </w:p>
    <w:p w:rsidR="005527D9" w:rsidRDefault="00DB3E26">
      <w:pPr>
        <w:adjustRightInd w:val="0"/>
        <w:snapToGrid w:val="0"/>
        <w:jc w:val="center"/>
        <w:rPr>
          <w:rFonts w:ascii="微软雅黑" w:eastAsia="微软雅黑" w:hAnsi="微软雅黑"/>
          <w:b/>
          <w:bCs/>
          <w:shadow/>
          <w:sz w:val="80"/>
          <w:szCs w:val="80"/>
        </w:rPr>
      </w:pPr>
      <w:r>
        <w:rPr>
          <w:rFonts w:ascii="微软雅黑" w:eastAsia="微软雅黑" w:hAnsi="微软雅黑" w:hint="eastAsia"/>
          <w:b/>
          <w:bCs/>
          <w:shadow/>
          <w:sz w:val="80"/>
          <w:szCs w:val="80"/>
        </w:rPr>
        <w:t>赤峰市</w:t>
      </w:r>
    </w:p>
    <w:p w:rsidR="005527D9" w:rsidRDefault="00DB3E26">
      <w:pPr>
        <w:adjustRightInd w:val="0"/>
        <w:snapToGrid w:val="0"/>
        <w:jc w:val="center"/>
        <w:rPr>
          <w:rFonts w:ascii="微软雅黑" w:eastAsia="微软雅黑" w:hAnsi="微软雅黑"/>
          <w:b/>
          <w:bCs/>
          <w:shadow/>
          <w:sz w:val="80"/>
          <w:szCs w:val="80"/>
        </w:rPr>
      </w:pPr>
      <w:r>
        <w:rPr>
          <w:rFonts w:ascii="微软雅黑" w:eastAsia="微软雅黑" w:hAnsi="微软雅黑" w:hint="eastAsia"/>
          <w:b/>
          <w:bCs/>
          <w:shadow/>
          <w:sz w:val="80"/>
          <w:szCs w:val="80"/>
        </w:rPr>
        <w:t>生态环境质量公报</w:t>
      </w:r>
    </w:p>
    <w:p w:rsidR="005527D9" w:rsidRDefault="00DB3E26">
      <w:pPr>
        <w:adjustRightInd w:val="0"/>
        <w:snapToGrid w:val="0"/>
        <w:jc w:val="center"/>
        <w:rPr>
          <w:rFonts w:ascii="微软雅黑" w:eastAsia="微软雅黑" w:hAnsi="微软雅黑"/>
          <w:b/>
          <w:bCs/>
          <w:shadow/>
          <w:sz w:val="80"/>
          <w:szCs w:val="80"/>
        </w:rPr>
      </w:pPr>
      <w:r>
        <w:rPr>
          <w:rFonts w:ascii="微软雅黑" w:eastAsia="微软雅黑" w:hAnsi="微软雅黑" w:hint="eastAsia"/>
          <w:b/>
          <w:bCs/>
          <w:shadow/>
          <w:sz w:val="80"/>
          <w:szCs w:val="80"/>
        </w:rPr>
        <w:t>（20</w:t>
      </w:r>
      <w:r w:rsidR="001907F0">
        <w:rPr>
          <w:rFonts w:ascii="微软雅黑" w:eastAsia="微软雅黑" w:hAnsi="微软雅黑" w:hint="eastAsia"/>
          <w:b/>
          <w:bCs/>
          <w:shadow/>
          <w:sz w:val="80"/>
          <w:szCs w:val="80"/>
        </w:rPr>
        <w:t>2</w:t>
      </w:r>
      <w:r w:rsidR="00562F85">
        <w:rPr>
          <w:rFonts w:ascii="微软雅黑" w:eastAsia="微软雅黑" w:hAnsi="微软雅黑" w:hint="eastAsia"/>
          <w:b/>
          <w:bCs/>
          <w:shadow/>
          <w:sz w:val="80"/>
          <w:szCs w:val="80"/>
        </w:rPr>
        <w:t>1</w:t>
      </w:r>
      <w:r>
        <w:rPr>
          <w:rFonts w:ascii="微软雅黑" w:eastAsia="微软雅黑" w:hAnsi="微软雅黑" w:hint="eastAsia"/>
          <w:b/>
          <w:bCs/>
          <w:shadow/>
          <w:sz w:val="80"/>
          <w:szCs w:val="80"/>
        </w:rPr>
        <w:t>年）</w:t>
      </w:r>
    </w:p>
    <w:p w:rsidR="005527D9" w:rsidRDefault="005527D9">
      <w:pPr>
        <w:adjustRightInd w:val="0"/>
        <w:snapToGrid w:val="0"/>
        <w:spacing w:line="360" w:lineRule="auto"/>
        <w:jc w:val="center"/>
        <w:rPr>
          <w:rFonts w:ascii="幼圆" w:eastAsia="幼圆" w:hAnsi="华文中宋"/>
          <w:b/>
          <w:bCs/>
          <w:sz w:val="44"/>
          <w:szCs w:val="44"/>
        </w:rPr>
      </w:pPr>
    </w:p>
    <w:p w:rsidR="005527D9" w:rsidRDefault="005527D9">
      <w:pPr>
        <w:adjustRightInd w:val="0"/>
        <w:snapToGrid w:val="0"/>
        <w:spacing w:line="360" w:lineRule="auto"/>
        <w:jc w:val="center"/>
        <w:rPr>
          <w:rFonts w:ascii="幼圆" w:eastAsia="幼圆" w:hAnsi="华文中宋"/>
          <w:b/>
          <w:bCs/>
          <w:shadow/>
          <w:sz w:val="44"/>
          <w:szCs w:val="44"/>
        </w:rPr>
      </w:pPr>
    </w:p>
    <w:p w:rsidR="005527D9" w:rsidRDefault="005527D9">
      <w:pPr>
        <w:adjustRightInd w:val="0"/>
        <w:snapToGrid w:val="0"/>
        <w:spacing w:line="360" w:lineRule="auto"/>
        <w:jc w:val="center"/>
        <w:rPr>
          <w:rFonts w:ascii="幼圆" w:eastAsia="幼圆" w:hAnsi="华文中宋"/>
          <w:b/>
          <w:bCs/>
          <w:shadow/>
          <w:sz w:val="44"/>
          <w:szCs w:val="44"/>
        </w:rPr>
      </w:pPr>
    </w:p>
    <w:p w:rsidR="005527D9" w:rsidRDefault="005527D9">
      <w:pPr>
        <w:adjustRightInd w:val="0"/>
        <w:snapToGrid w:val="0"/>
        <w:spacing w:line="360" w:lineRule="auto"/>
        <w:jc w:val="center"/>
        <w:rPr>
          <w:rFonts w:ascii="幼圆" w:eastAsia="幼圆" w:hAnsi="华文中宋"/>
          <w:b/>
          <w:bCs/>
          <w:shadow/>
          <w:sz w:val="44"/>
          <w:szCs w:val="44"/>
        </w:rPr>
      </w:pPr>
    </w:p>
    <w:p w:rsidR="005527D9" w:rsidRDefault="005527D9">
      <w:pPr>
        <w:adjustRightInd w:val="0"/>
        <w:snapToGrid w:val="0"/>
        <w:spacing w:line="360" w:lineRule="auto"/>
        <w:jc w:val="center"/>
        <w:rPr>
          <w:rFonts w:ascii="幼圆" w:eastAsia="幼圆" w:hAnsi="华文中宋"/>
          <w:b/>
          <w:bCs/>
          <w:shadow/>
          <w:szCs w:val="21"/>
        </w:rPr>
      </w:pPr>
    </w:p>
    <w:p w:rsidR="005527D9" w:rsidRDefault="00DB3E26">
      <w:pPr>
        <w:adjustRightInd w:val="0"/>
        <w:snapToGrid w:val="0"/>
        <w:spacing w:line="360" w:lineRule="auto"/>
        <w:jc w:val="center"/>
        <w:rPr>
          <w:rFonts w:ascii="楷体_GB2312" w:eastAsia="楷体_GB2312" w:hAnsi="华文中宋"/>
          <w:b/>
          <w:bCs/>
          <w:shadow/>
          <w:sz w:val="44"/>
          <w:szCs w:val="44"/>
        </w:rPr>
      </w:pPr>
      <w:r w:rsidRPr="00A333DA">
        <w:rPr>
          <w:rFonts w:ascii="楷体_GB2312" w:eastAsia="楷体_GB2312" w:hAnsi="华文中宋" w:hint="eastAsia"/>
          <w:b/>
          <w:bCs/>
          <w:shadow/>
          <w:sz w:val="44"/>
          <w:szCs w:val="44"/>
        </w:rPr>
        <w:t>赤峰市生态环境局</w:t>
      </w:r>
    </w:p>
    <w:p w:rsidR="005527D9" w:rsidRDefault="00DB3E26">
      <w:pPr>
        <w:adjustRightInd w:val="0"/>
        <w:snapToGrid w:val="0"/>
        <w:spacing w:line="360" w:lineRule="auto"/>
        <w:jc w:val="center"/>
        <w:rPr>
          <w:rFonts w:ascii="楷体_GB2312" w:eastAsia="楷体_GB2312" w:hAnsi="华文中宋"/>
          <w:b/>
          <w:bCs/>
          <w:shadow/>
          <w:sz w:val="44"/>
          <w:szCs w:val="44"/>
        </w:rPr>
      </w:pPr>
      <w:r>
        <w:rPr>
          <w:rFonts w:ascii="楷体_GB2312" w:eastAsia="楷体_GB2312" w:hAnsi="华文中宋" w:hint="eastAsia"/>
          <w:b/>
          <w:bCs/>
          <w:shadow/>
          <w:sz w:val="44"/>
          <w:szCs w:val="44"/>
        </w:rPr>
        <w:t>二O二</w:t>
      </w:r>
      <w:r w:rsidR="00562F85">
        <w:rPr>
          <w:rFonts w:ascii="楷体_GB2312" w:eastAsia="楷体_GB2312" w:hAnsi="华文中宋" w:hint="eastAsia"/>
          <w:b/>
          <w:bCs/>
          <w:shadow/>
          <w:sz w:val="44"/>
          <w:szCs w:val="44"/>
        </w:rPr>
        <w:t>二年五</w:t>
      </w:r>
      <w:r>
        <w:rPr>
          <w:rFonts w:ascii="楷体_GB2312" w:eastAsia="楷体_GB2312" w:hAnsi="华文中宋" w:hint="eastAsia"/>
          <w:b/>
          <w:bCs/>
          <w:shadow/>
          <w:sz w:val="44"/>
          <w:szCs w:val="44"/>
        </w:rPr>
        <w:t>月</w:t>
      </w:r>
    </w:p>
    <w:p w:rsidR="005527D9" w:rsidRDefault="005527D9">
      <w:pPr>
        <w:tabs>
          <w:tab w:val="left" w:pos="12888"/>
        </w:tabs>
        <w:adjustRightInd w:val="0"/>
        <w:snapToGrid w:val="0"/>
        <w:spacing w:line="360" w:lineRule="auto"/>
        <w:ind w:left="108"/>
        <w:jc w:val="left"/>
        <w:rPr>
          <w:rFonts w:ascii="幼圆" w:eastAsia="幼圆" w:hAnsi="宋体"/>
          <w:b/>
          <w:bCs/>
          <w:sz w:val="2"/>
          <w:szCs w:val="2"/>
        </w:rPr>
      </w:pPr>
    </w:p>
    <w:p w:rsidR="005527D9" w:rsidRDefault="005527D9">
      <w:pPr>
        <w:tabs>
          <w:tab w:val="left" w:pos="12888"/>
        </w:tabs>
        <w:adjustRightInd w:val="0"/>
        <w:snapToGrid w:val="0"/>
        <w:spacing w:line="360" w:lineRule="auto"/>
        <w:ind w:left="108"/>
        <w:jc w:val="left"/>
      </w:pPr>
    </w:p>
    <w:tbl>
      <w:tblPr>
        <w:tblW w:w="831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43"/>
        <w:gridCol w:w="378"/>
        <w:gridCol w:w="6396"/>
      </w:tblGrid>
      <w:tr w:rsidR="005527D9">
        <w:trPr>
          <w:trHeight w:val="80"/>
          <w:jc w:val="center"/>
        </w:trPr>
        <w:tc>
          <w:tcPr>
            <w:tcW w:w="1543" w:type="dxa"/>
            <w:tcBorders>
              <w:top w:val="single" w:sz="4" w:space="0" w:color="FFFFFF"/>
            </w:tcBorders>
            <w:shd w:val="clear" w:color="auto" w:fill="D9D9D9"/>
          </w:tcPr>
          <w:p w:rsidR="005527D9" w:rsidRPr="00A333DA" w:rsidRDefault="00DB3E26">
            <w:pPr>
              <w:topLinePunct/>
              <w:adjustRightInd w:val="0"/>
              <w:snapToGrid w:val="0"/>
              <w:spacing w:line="1500" w:lineRule="exact"/>
              <w:jc w:val="distribute"/>
              <w:rPr>
                <w:rFonts w:ascii="微软雅黑" w:eastAsia="微软雅黑" w:hAnsi="微软雅黑"/>
                <w:sz w:val="36"/>
                <w:szCs w:val="36"/>
              </w:rPr>
            </w:pPr>
            <w:r w:rsidRPr="00A333DA">
              <w:rPr>
                <w:rFonts w:ascii="微软雅黑" w:eastAsia="微软雅黑" w:hAnsi="微软雅黑" w:hint="eastAsia"/>
                <w:sz w:val="36"/>
                <w:szCs w:val="36"/>
              </w:rPr>
              <w:lastRenderedPageBreak/>
              <w:t>主管部门</w:t>
            </w:r>
          </w:p>
        </w:tc>
        <w:tc>
          <w:tcPr>
            <w:tcW w:w="378" w:type="dxa"/>
            <w:tcBorders>
              <w:top w:val="single" w:sz="4" w:space="0" w:color="FFFFFF"/>
            </w:tcBorders>
            <w:shd w:val="clear" w:color="auto" w:fill="D9D9D9"/>
          </w:tcPr>
          <w:p w:rsidR="005527D9" w:rsidRPr="00A333DA" w:rsidRDefault="00DB3E26">
            <w:pPr>
              <w:topLinePunct/>
              <w:adjustRightInd w:val="0"/>
              <w:snapToGrid w:val="0"/>
              <w:spacing w:line="1500" w:lineRule="exact"/>
              <w:rPr>
                <w:rFonts w:ascii="微软雅黑" w:eastAsia="微软雅黑" w:hAnsi="微软雅黑"/>
                <w:sz w:val="36"/>
                <w:szCs w:val="36"/>
              </w:rPr>
            </w:pPr>
            <w:r w:rsidRPr="00A333DA">
              <w:rPr>
                <w:rFonts w:ascii="微软雅黑" w:eastAsia="微软雅黑" w:hAnsi="微软雅黑" w:hint="eastAsia"/>
                <w:sz w:val="36"/>
                <w:szCs w:val="36"/>
              </w:rPr>
              <w:t>：</w:t>
            </w:r>
          </w:p>
        </w:tc>
        <w:tc>
          <w:tcPr>
            <w:tcW w:w="6396" w:type="dxa"/>
            <w:tcBorders>
              <w:top w:val="single" w:sz="4" w:space="0" w:color="FFFFFF"/>
            </w:tcBorders>
            <w:shd w:val="clear" w:color="auto" w:fill="D9D9D9"/>
          </w:tcPr>
          <w:p w:rsidR="005527D9" w:rsidRPr="00A333DA" w:rsidRDefault="00DB3E26">
            <w:pPr>
              <w:topLinePunct/>
              <w:adjustRightInd w:val="0"/>
              <w:snapToGrid w:val="0"/>
              <w:spacing w:line="1500" w:lineRule="exact"/>
              <w:rPr>
                <w:rFonts w:ascii="微软雅黑" w:eastAsia="微软雅黑" w:hAnsi="微软雅黑"/>
                <w:sz w:val="36"/>
                <w:szCs w:val="36"/>
              </w:rPr>
            </w:pPr>
            <w:r w:rsidRPr="00A333DA">
              <w:rPr>
                <w:rFonts w:ascii="微软雅黑" w:eastAsia="微软雅黑" w:hAnsi="微软雅黑" w:hint="eastAsia"/>
                <w:sz w:val="36"/>
                <w:szCs w:val="36"/>
              </w:rPr>
              <w:t>内蒙古自治区</w:t>
            </w:r>
            <w:r w:rsidRPr="00A333DA">
              <w:rPr>
                <w:rFonts w:ascii="微软雅黑" w:eastAsia="微软雅黑" w:hAnsi="微软雅黑"/>
                <w:sz w:val="36"/>
                <w:szCs w:val="36"/>
              </w:rPr>
              <w:t>生态环境厅</w:t>
            </w:r>
          </w:p>
        </w:tc>
      </w:tr>
      <w:tr w:rsidR="005527D9">
        <w:trPr>
          <w:trHeight w:val="80"/>
          <w:jc w:val="center"/>
        </w:trPr>
        <w:tc>
          <w:tcPr>
            <w:tcW w:w="1543" w:type="dxa"/>
            <w:shd w:val="clear" w:color="auto" w:fill="D9D9D9"/>
          </w:tcPr>
          <w:p w:rsidR="005527D9" w:rsidRPr="001167B3" w:rsidRDefault="00DB3E26">
            <w:pPr>
              <w:topLinePunct/>
              <w:adjustRightInd w:val="0"/>
              <w:snapToGrid w:val="0"/>
              <w:spacing w:line="1500" w:lineRule="exact"/>
              <w:jc w:val="distribute"/>
              <w:rPr>
                <w:rFonts w:ascii="微软雅黑" w:eastAsia="微软雅黑" w:hAnsi="微软雅黑"/>
                <w:sz w:val="36"/>
                <w:szCs w:val="36"/>
              </w:rPr>
            </w:pPr>
            <w:r w:rsidRPr="001167B3">
              <w:rPr>
                <w:rFonts w:ascii="微软雅黑" w:eastAsia="微软雅黑" w:hAnsi="微软雅黑" w:hint="eastAsia"/>
                <w:sz w:val="36"/>
                <w:szCs w:val="36"/>
              </w:rPr>
              <w:t>编制单位</w:t>
            </w:r>
          </w:p>
        </w:tc>
        <w:tc>
          <w:tcPr>
            <w:tcW w:w="378" w:type="dxa"/>
            <w:shd w:val="clear" w:color="auto" w:fill="D9D9D9"/>
          </w:tcPr>
          <w:p w:rsidR="005527D9" w:rsidRPr="001167B3" w:rsidRDefault="00DB3E26">
            <w:pPr>
              <w:topLinePunct/>
              <w:adjustRightInd w:val="0"/>
              <w:snapToGrid w:val="0"/>
              <w:spacing w:line="1500" w:lineRule="exact"/>
              <w:rPr>
                <w:rFonts w:ascii="微软雅黑" w:eastAsia="微软雅黑" w:hAnsi="微软雅黑"/>
                <w:sz w:val="36"/>
                <w:szCs w:val="36"/>
              </w:rPr>
            </w:pPr>
            <w:r w:rsidRPr="001167B3">
              <w:rPr>
                <w:rFonts w:ascii="微软雅黑" w:eastAsia="微软雅黑" w:hAnsi="微软雅黑" w:hint="eastAsia"/>
                <w:sz w:val="36"/>
                <w:szCs w:val="36"/>
              </w:rPr>
              <w:t>：</w:t>
            </w:r>
          </w:p>
        </w:tc>
        <w:tc>
          <w:tcPr>
            <w:tcW w:w="6396" w:type="dxa"/>
            <w:shd w:val="clear" w:color="auto" w:fill="D9D9D9"/>
          </w:tcPr>
          <w:p w:rsidR="005527D9" w:rsidRPr="001167B3" w:rsidRDefault="00DB3E26" w:rsidP="001167B3">
            <w:pPr>
              <w:topLinePunct/>
              <w:adjustRightInd w:val="0"/>
              <w:snapToGrid w:val="0"/>
              <w:spacing w:line="1500" w:lineRule="exact"/>
              <w:rPr>
                <w:rFonts w:ascii="微软雅黑" w:eastAsia="微软雅黑" w:hAnsi="微软雅黑"/>
                <w:sz w:val="36"/>
                <w:szCs w:val="36"/>
              </w:rPr>
            </w:pPr>
            <w:r w:rsidRPr="001167B3">
              <w:rPr>
                <w:rFonts w:ascii="微软雅黑" w:eastAsia="微软雅黑" w:hAnsi="微软雅黑" w:hint="eastAsia"/>
                <w:sz w:val="36"/>
                <w:szCs w:val="36"/>
              </w:rPr>
              <w:t>内蒙古自治区</w:t>
            </w:r>
            <w:r w:rsidR="001167B3" w:rsidRPr="001167B3">
              <w:rPr>
                <w:rFonts w:ascii="微软雅黑" w:eastAsia="微软雅黑" w:hAnsi="微软雅黑" w:hint="eastAsia"/>
                <w:sz w:val="36"/>
                <w:szCs w:val="36"/>
              </w:rPr>
              <w:t>环境监测总站</w:t>
            </w:r>
            <w:r w:rsidRPr="001167B3">
              <w:rPr>
                <w:rFonts w:ascii="微软雅黑" w:eastAsia="微软雅黑" w:hAnsi="微软雅黑"/>
                <w:sz w:val="36"/>
                <w:szCs w:val="36"/>
              </w:rPr>
              <w:t>赤峰</w:t>
            </w:r>
            <w:r w:rsidR="001167B3" w:rsidRPr="001167B3">
              <w:rPr>
                <w:rFonts w:ascii="微软雅黑" w:eastAsia="微软雅黑" w:hAnsi="微软雅黑" w:hint="eastAsia"/>
                <w:sz w:val="36"/>
                <w:szCs w:val="36"/>
              </w:rPr>
              <w:t>分</w:t>
            </w:r>
            <w:r w:rsidRPr="001167B3">
              <w:rPr>
                <w:rFonts w:ascii="微软雅黑" w:eastAsia="微软雅黑" w:hAnsi="微软雅黑"/>
                <w:sz w:val="36"/>
                <w:szCs w:val="36"/>
              </w:rPr>
              <w:t>站</w:t>
            </w:r>
          </w:p>
        </w:tc>
      </w:tr>
      <w:tr w:rsidR="005527D9">
        <w:trPr>
          <w:trHeight w:val="80"/>
          <w:jc w:val="center"/>
        </w:trPr>
        <w:tc>
          <w:tcPr>
            <w:tcW w:w="1543" w:type="dxa"/>
            <w:shd w:val="clear" w:color="auto" w:fill="D9D9D9"/>
          </w:tcPr>
          <w:p w:rsidR="005527D9" w:rsidRPr="001167B3" w:rsidRDefault="00DB3E26">
            <w:pPr>
              <w:topLinePunct/>
              <w:adjustRightInd w:val="0"/>
              <w:snapToGrid w:val="0"/>
              <w:spacing w:line="1500" w:lineRule="exact"/>
              <w:jc w:val="distribute"/>
              <w:rPr>
                <w:rFonts w:ascii="微软雅黑" w:eastAsia="微软雅黑" w:hAnsi="微软雅黑"/>
                <w:sz w:val="36"/>
                <w:szCs w:val="36"/>
              </w:rPr>
            </w:pPr>
            <w:r w:rsidRPr="001167B3">
              <w:rPr>
                <w:rFonts w:ascii="微软雅黑" w:eastAsia="微软雅黑" w:hAnsi="微软雅黑" w:hint="eastAsia"/>
                <w:sz w:val="36"/>
                <w:szCs w:val="36"/>
              </w:rPr>
              <w:t>编报时间</w:t>
            </w:r>
          </w:p>
        </w:tc>
        <w:tc>
          <w:tcPr>
            <w:tcW w:w="378" w:type="dxa"/>
            <w:shd w:val="clear" w:color="auto" w:fill="D9D9D9"/>
          </w:tcPr>
          <w:p w:rsidR="005527D9" w:rsidRPr="001167B3" w:rsidRDefault="00DB3E26">
            <w:pPr>
              <w:topLinePunct/>
              <w:adjustRightInd w:val="0"/>
              <w:snapToGrid w:val="0"/>
              <w:spacing w:line="1500" w:lineRule="exact"/>
              <w:rPr>
                <w:rFonts w:ascii="微软雅黑" w:eastAsia="微软雅黑" w:hAnsi="微软雅黑"/>
                <w:sz w:val="36"/>
                <w:szCs w:val="36"/>
              </w:rPr>
            </w:pPr>
            <w:r w:rsidRPr="001167B3">
              <w:rPr>
                <w:rFonts w:ascii="微软雅黑" w:eastAsia="微软雅黑" w:hAnsi="微软雅黑" w:hint="eastAsia"/>
                <w:sz w:val="36"/>
                <w:szCs w:val="36"/>
              </w:rPr>
              <w:t>：</w:t>
            </w:r>
          </w:p>
        </w:tc>
        <w:tc>
          <w:tcPr>
            <w:tcW w:w="6396" w:type="dxa"/>
            <w:shd w:val="clear" w:color="auto" w:fill="D9D9D9"/>
          </w:tcPr>
          <w:p w:rsidR="005527D9" w:rsidRPr="001167B3" w:rsidRDefault="00DB3E26" w:rsidP="00A333DA">
            <w:pPr>
              <w:topLinePunct/>
              <w:adjustRightInd w:val="0"/>
              <w:snapToGrid w:val="0"/>
              <w:spacing w:line="1500" w:lineRule="exact"/>
              <w:rPr>
                <w:rFonts w:ascii="微软雅黑" w:eastAsia="微软雅黑" w:hAnsi="微软雅黑"/>
                <w:sz w:val="36"/>
                <w:szCs w:val="36"/>
              </w:rPr>
            </w:pPr>
            <w:r w:rsidRPr="001167B3">
              <w:rPr>
                <w:rFonts w:ascii="微软雅黑" w:eastAsia="微软雅黑" w:hAnsi="微软雅黑"/>
                <w:sz w:val="36"/>
                <w:szCs w:val="36"/>
              </w:rPr>
              <w:t>202</w:t>
            </w:r>
            <w:r w:rsidR="00A333DA">
              <w:rPr>
                <w:rFonts w:ascii="微软雅黑" w:eastAsia="微软雅黑" w:hAnsi="微软雅黑" w:hint="eastAsia"/>
                <w:sz w:val="36"/>
                <w:szCs w:val="36"/>
              </w:rPr>
              <w:t>2</w:t>
            </w:r>
            <w:r w:rsidRPr="001167B3">
              <w:rPr>
                <w:rFonts w:ascii="微软雅黑" w:eastAsia="微软雅黑" w:hAnsi="微软雅黑" w:hint="eastAsia"/>
                <w:sz w:val="36"/>
                <w:szCs w:val="36"/>
              </w:rPr>
              <w:t>年</w:t>
            </w:r>
            <w:r w:rsidR="001167B3" w:rsidRPr="001167B3">
              <w:rPr>
                <w:rFonts w:ascii="微软雅黑" w:eastAsia="微软雅黑" w:hAnsi="微软雅黑" w:hint="eastAsia"/>
                <w:sz w:val="36"/>
                <w:szCs w:val="36"/>
              </w:rPr>
              <w:t>5</w:t>
            </w:r>
            <w:r w:rsidRPr="001167B3">
              <w:rPr>
                <w:rFonts w:ascii="微软雅黑" w:eastAsia="微软雅黑" w:hAnsi="微软雅黑" w:hint="eastAsia"/>
                <w:sz w:val="36"/>
                <w:szCs w:val="36"/>
              </w:rPr>
              <w:t>月</w:t>
            </w:r>
          </w:p>
        </w:tc>
      </w:tr>
      <w:tr w:rsidR="005527D9">
        <w:trPr>
          <w:trHeight w:val="80"/>
          <w:jc w:val="center"/>
        </w:trPr>
        <w:tc>
          <w:tcPr>
            <w:tcW w:w="1543" w:type="dxa"/>
            <w:shd w:val="clear" w:color="auto" w:fill="D9D9D9"/>
          </w:tcPr>
          <w:p w:rsidR="005527D9" w:rsidRDefault="00DB3E26">
            <w:pPr>
              <w:topLinePunct/>
              <w:adjustRightInd w:val="0"/>
              <w:snapToGrid w:val="0"/>
              <w:spacing w:line="1500" w:lineRule="exact"/>
              <w:jc w:val="distribute"/>
              <w:rPr>
                <w:rFonts w:ascii="微软雅黑" w:eastAsia="微软雅黑" w:hAnsi="微软雅黑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站长</w:t>
            </w:r>
          </w:p>
        </w:tc>
        <w:tc>
          <w:tcPr>
            <w:tcW w:w="378" w:type="dxa"/>
            <w:shd w:val="clear" w:color="auto" w:fill="D9D9D9"/>
          </w:tcPr>
          <w:p w:rsidR="005527D9" w:rsidRDefault="00DB3E26">
            <w:pPr>
              <w:topLinePunct/>
              <w:adjustRightInd w:val="0"/>
              <w:snapToGrid w:val="0"/>
              <w:spacing w:line="1500" w:lineRule="exact"/>
              <w:rPr>
                <w:rFonts w:ascii="微软雅黑" w:eastAsia="微软雅黑" w:hAnsi="微软雅黑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：</w:t>
            </w:r>
          </w:p>
        </w:tc>
        <w:tc>
          <w:tcPr>
            <w:tcW w:w="6396" w:type="dxa"/>
            <w:shd w:val="clear" w:color="auto" w:fill="D9D9D9"/>
          </w:tcPr>
          <w:p w:rsidR="005527D9" w:rsidRDefault="001167B3">
            <w:pPr>
              <w:topLinePunct/>
              <w:adjustRightInd w:val="0"/>
              <w:snapToGrid w:val="0"/>
              <w:spacing w:line="1500" w:lineRule="exact"/>
              <w:rPr>
                <w:rFonts w:ascii="微软雅黑" w:eastAsia="微软雅黑" w:hAnsi="微软雅黑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徐铁峰</w:t>
            </w:r>
          </w:p>
        </w:tc>
      </w:tr>
      <w:tr w:rsidR="005527D9">
        <w:trPr>
          <w:trHeight w:val="80"/>
          <w:jc w:val="center"/>
        </w:trPr>
        <w:tc>
          <w:tcPr>
            <w:tcW w:w="1543" w:type="dxa"/>
            <w:shd w:val="clear" w:color="auto" w:fill="D9D9D9"/>
          </w:tcPr>
          <w:p w:rsidR="005527D9" w:rsidRDefault="00DB3E26">
            <w:pPr>
              <w:topLinePunct/>
              <w:adjustRightInd w:val="0"/>
              <w:snapToGrid w:val="0"/>
              <w:spacing w:line="1500" w:lineRule="exact"/>
              <w:jc w:val="distribute"/>
              <w:rPr>
                <w:rFonts w:ascii="微软雅黑" w:eastAsia="微软雅黑" w:hAnsi="微软雅黑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审核</w:t>
            </w:r>
          </w:p>
        </w:tc>
        <w:tc>
          <w:tcPr>
            <w:tcW w:w="378" w:type="dxa"/>
            <w:shd w:val="clear" w:color="auto" w:fill="D9D9D9"/>
          </w:tcPr>
          <w:p w:rsidR="005527D9" w:rsidRDefault="005527D9">
            <w:pPr>
              <w:topLinePunct/>
              <w:adjustRightInd w:val="0"/>
              <w:snapToGrid w:val="0"/>
              <w:spacing w:line="1500" w:lineRule="exact"/>
              <w:rPr>
                <w:rFonts w:ascii="微软雅黑" w:eastAsia="微软雅黑" w:hAnsi="微软雅黑"/>
                <w:sz w:val="36"/>
                <w:szCs w:val="36"/>
              </w:rPr>
            </w:pPr>
          </w:p>
        </w:tc>
        <w:tc>
          <w:tcPr>
            <w:tcW w:w="6396" w:type="dxa"/>
            <w:shd w:val="clear" w:color="auto" w:fill="D9D9D9"/>
          </w:tcPr>
          <w:p w:rsidR="005527D9" w:rsidRDefault="00830DC7">
            <w:pPr>
              <w:topLinePunct/>
              <w:adjustRightInd w:val="0"/>
              <w:snapToGrid w:val="0"/>
              <w:spacing w:line="1500" w:lineRule="exact"/>
              <w:rPr>
                <w:rFonts w:ascii="微软雅黑" w:eastAsia="微软雅黑" w:hAnsi="微软雅黑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陈宏宇</w:t>
            </w:r>
          </w:p>
        </w:tc>
      </w:tr>
      <w:tr w:rsidR="005527D9">
        <w:trPr>
          <w:trHeight w:val="80"/>
          <w:jc w:val="center"/>
        </w:trPr>
        <w:tc>
          <w:tcPr>
            <w:tcW w:w="1543" w:type="dxa"/>
            <w:shd w:val="clear" w:color="auto" w:fill="D9D9D9"/>
          </w:tcPr>
          <w:p w:rsidR="005527D9" w:rsidRDefault="00DB3E26">
            <w:pPr>
              <w:topLinePunct/>
              <w:adjustRightInd w:val="0"/>
              <w:snapToGrid w:val="0"/>
              <w:spacing w:line="1500" w:lineRule="exact"/>
              <w:jc w:val="distribute"/>
              <w:rPr>
                <w:rFonts w:ascii="微软雅黑" w:eastAsia="微软雅黑" w:hAnsi="微软雅黑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审定</w:t>
            </w:r>
          </w:p>
        </w:tc>
        <w:tc>
          <w:tcPr>
            <w:tcW w:w="378" w:type="dxa"/>
            <w:shd w:val="clear" w:color="auto" w:fill="D9D9D9"/>
          </w:tcPr>
          <w:p w:rsidR="005527D9" w:rsidRDefault="00DB3E26">
            <w:pPr>
              <w:topLinePunct/>
              <w:adjustRightInd w:val="0"/>
              <w:snapToGrid w:val="0"/>
              <w:spacing w:line="1500" w:lineRule="exact"/>
              <w:rPr>
                <w:rFonts w:ascii="微软雅黑" w:eastAsia="微软雅黑" w:hAnsi="微软雅黑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：</w:t>
            </w:r>
          </w:p>
        </w:tc>
        <w:tc>
          <w:tcPr>
            <w:tcW w:w="6396" w:type="dxa"/>
            <w:shd w:val="clear" w:color="auto" w:fill="D9D9D9"/>
          </w:tcPr>
          <w:p w:rsidR="005527D9" w:rsidRDefault="001167B3">
            <w:pPr>
              <w:topLinePunct/>
              <w:adjustRightInd w:val="0"/>
              <w:snapToGrid w:val="0"/>
              <w:spacing w:line="1500" w:lineRule="exact"/>
              <w:rPr>
                <w:rFonts w:ascii="微软雅黑" w:eastAsia="微软雅黑" w:hAnsi="微软雅黑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徐铁峰</w:t>
            </w:r>
          </w:p>
        </w:tc>
      </w:tr>
      <w:tr w:rsidR="005527D9">
        <w:trPr>
          <w:trHeight w:val="80"/>
          <w:jc w:val="center"/>
        </w:trPr>
        <w:tc>
          <w:tcPr>
            <w:tcW w:w="1543" w:type="dxa"/>
            <w:tcBorders>
              <w:bottom w:val="single" w:sz="4" w:space="0" w:color="FFFFFF"/>
            </w:tcBorders>
            <w:shd w:val="clear" w:color="auto" w:fill="D9D9D9"/>
          </w:tcPr>
          <w:p w:rsidR="005527D9" w:rsidRDefault="00DB3E26">
            <w:pPr>
              <w:topLinePunct/>
              <w:adjustRightInd w:val="0"/>
              <w:snapToGrid w:val="0"/>
              <w:spacing w:line="1500" w:lineRule="exact"/>
              <w:jc w:val="distribute"/>
              <w:rPr>
                <w:rFonts w:ascii="微软雅黑" w:eastAsia="微软雅黑" w:hAnsi="微软雅黑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编写人员</w:t>
            </w:r>
          </w:p>
        </w:tc>
        <w:tc>
          <w:tcPr>
            <w:tcW w:w="378" w:type="dxa"/>
            <w:tcBorders>
              <w:bottom w:val="single" w:sz="4" w:space="0" w:color="FFFFFF"/>
            </w:tcBorders>
            <w:shd w:val="clear" w:color="auto" w:fill="D9D9D9"/>
          </w:tcPr>
          <w:p w:rsidR="005527D9" w:rsidRDefault="00DB3E26">
            <w:pPr>
              <w:topLinePunct/>
              <w:adjustRightInd w:val="0"/>
              <w:snapToGrid w:val="0"/>
              <w:spacing w:line="1500" w:lineRule="exact"/>
              <w:rPr>
                <w:rFonts w:ascii="微软雅黑" w:eastAsia="微软雅黑" w:hAnsi="微软雅黑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：</w:t>
            </w:r>
          </w:p>
        </w:tc>
        <w:tc>
          <w:tcPr>
            <w:tcW w:w="6396" w:type="dxa"/>
            <w:tcBorders>
              <w:bottom w:val="single" w:sz="4" w:space="0" w:color="FFFFFF"/>
            </w:tcBorders>
            <w:shd w:val="clear" w:color="auto" w:fill="D9D9D9"/>
          </w:tcPr>
          <w:p w:rsidR="005527D9" w:rsidRDefault="00DB3E26">
            <w:pPr>
              <w:topLinePunct/>
              <w:adjustRightInd w:val="0"/>
              <w:snapToGrid w:val="0"/>
              <w:spacing w:line="1500" w:lineRule="exact"/>
              <w:rPr>
                <w:rFonts w:ascii="微软雅黑" w:eastAsia="微软雅黑" w:hAnsi="微软雅黑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 xml:space="preserve">翟继武  </w:t>
            </w:r>
            <w:r w:rsidR="001167B3">
              <w:rPr>
                <w:rFonts w:ascii="微软雅黑" w:eastAsia="微软雅黑" w:hAnsi="微软雅黑"/>
                <w:sz w:val="36"/>
                <w:szCs w:val="36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36"/>
                <w:szCs w:val="36"/>
              </w:rPr>
              <w:t xml:space="preserve">谢文波  </w:t>
            </w:r>
            <w:r w:rsidR="001167B3">
              <w:rPr>
                <w:rFonts w:ascii="微软雅黑" w:eastAsia="微软雅黑" w:hAnsi="微软雅黑" w:hint="eastAsia"/>
                <w:sz w:val="36"/>
                <w:szCs w:val="36"/>
              </w:rPr>
              <w:t>魏嘉庚</w:t>
            </w:r>
          </w:p>
        </w:tc>
      </w:tr>
    </w:tbl>
    <w:p w:rsidR="005527D9" w:rsidRDefault="00DB3E26">
      <w:pPr>
        <w:rPr>
          <w:color w:val="FF0000"/>
        </w:rPr>
      </w:pPr>
      <w:r>
        <w:rPr>
          <w:color w:val="FF0000"/>
        </w:rPr>
        <w:br w:type="page"/>
      </w:r>
    </w:p>
    <w:sdt>
      <w:sdtPr>
        <w:rPr>
          <w:b/>
          <w:bCs/>
          <w:color w:val="FF0000"/>
          <w:lang w:val="zh-CN"/>
        </w:rPr>
        <w:id w:val="24729882"/>
        <w:docPartObj>
          <w:docPartGallery w:val="Table of Contents"/>
          <w:docPartUnique/>
        </w:docPartObj>
      </w:sdtPr>
      <w:sdtEndPr>
        <w:rPr>
          <w:rFonts w:ascii="微软雅黑" w:eastAsia="微软雅黑" w:hAnsi="微软雅黑"/>
          <w:b w:val="0"/>
          <w:bCs w:val="0"/>
          <w:color w:val="auto"/>
          <w:sz w:val="28"/>
          <w:szCs w:val="28"/>
          <w:lang w:val="en-US"/>
        </w:rPr>
      </w:sdtEndPr>
      <w:sdtContent>
        <w:p w:rsidR="005527D9" w:rsidRPr="009D53B9" w:rsidRDefault="00DB3E26" w:rsidP="009D53B9">
          <w:pPr>
            <w:pStyle w:val="10"/>
            <w:tabs>
              <w:tab w:val="right" w:leader="dot" w:pos="8302"/>
            </w:tabs>
            <w:adjustRightInd w:val="0"/>
            <w:snapToGrid w:val="0"/>
            <w:spacing w:line="720" w:lineRule="auto"/>
            <w:jc w:val="center"/>
            <w:rPr>
              <w:rStyle w:val="a8"/>
              <w:rFonts w:ascii="华文中宋" w:eastAsia="华文中宋" w:hAnsi="华文中宋"/>
              <w:b/>
              <w:bCs/>
              <w:noProof/>
              <w:sz w:val="28"/>
              <w:szCs w:val="28"/>
            </w:rPr>
          </w:pPr>
          <w:r w:rsidRPr="009D53B9">
            <w:rPr>
              <w:rFonts w:ascii="微软雅黑" w:eastAsia="微软雅黑" w:hAnsi="微软雅黑" w:cstheme="majorBidi"/>
              <w:kern w:val="0"/>
              <w:sz w:val="52"/>
              <w:szCs w:val="52"/>
              <w:lang w:val="zh-CN"/>
            </w:rPr>
            <w:t>目</w:t>
          </w:r>
          <w:r w:rsidRPr="009D53B9">
            <w:rPr>
              <w:rFonts w:ascii="微软雅黑" w:eastAsia="微软雅黑" w:hAnsi="微软雅黑" w:cstheme="majorBidi" w:hint="eastAsia"/>
              <w:kern w:val="0"/>
              <w:sz w:val="52"/>
              <w:szCs w:val="52"/>
              <w:lang w:val="zh-CN"/>
            </w:rPr>
            <w:t xml:space="preserve">    </w:t>
          </w:r>
          <w:r w:rsidRPr="009D53B9">
            <w:rPr>
              <w:rFonts w:ascii="微软雅黑" w:eastAsia="微软雅黑" w:hAnsi="微软雅黑" w:cstheme="majorBidi"/>
              <w:kern w:val="0"/>
              <w:sz w:val="52"/>
              <w:szCs w:val="52"/>
              <w:lang w:val="zh-CN"/>
            </w:rPr>
            <w:t>录</w:t>
          </w:r>
        </w:p>
        <w:p w:rsidR="009D53B9" w:rsidRPr="009D53B9" w:rsidRDefault="003B57DB" w:rsidP="009D53B9">
          <w:pPr>
            <w:pStyle w:val="10"/>
            <w:tabs>
              <w:tab w:val="right" w:leader="dot" w:pos="8302"/>
            </w:tabs>
            <w:adjustRightInd w:val="0"/>
            <w:snapToGrid w:val="0"/>
            <w:spacing w:line="720" w:lineRule="auto"/>
            <w:rPr>
              <w:rStyle w:val="a8"/>
              <w:rFonts w:ascii="华文中宋" w:eastAsia="华文中宋" w:hAnsi="华文中宋"/>
              <w:b/>
              <w:bCs/>
              <w:sz w:val="28"/>
              <w:szCs w:val="28"/>
            </w:rPr>
          </w:pPr>
          <w:r w:rsidRPr="009D53B9">
            <w:rPr>
              <w:rStyle w:val="a8"/>
              <w:rFonts w:ascii="华文中宋" w:eastAsia="华文中宋" w:hAnsi="华文中宋"/>
              <w:b/>
              <w:bCs/>
              <w:noProof/>
            </w:rPr>
            <w:fldChar w:fldCharType="begin"/>
          </w:r>
          <w:r w:rsidR="00DB3E26" w:rsidRPr="009D53B9">
            <w:rPr>
              <w:rStyle w:val="a8"/>
              <w:rFonts w:ascii="华文中宋" w:eastAsia="华文中宋" w:hAnsi="华文中宋"/>
              <w:b/>
              <w:bCs/>
              <w:noProof/>
            </w:rPr>
            <w:instrText xml:space="preserve"> TOC \o "1-3" \h \z \u </w:instrText>
          </w:r>
          <w:r w:rsidRPr="009D53B9">
            <w:rPr>
              <w:rStyle w:val="a8"/>
              <w:rFonts w:ascii="华文中宋" w:eastAsia="华文中宋" w:hAnsi="华文中宋"/>
              <w:b/>
              <w:bCs/>
              <w:noProof/>
            </w:rPr>
            <w:fldChar w:fldCharType="separate"/>
          </w:r>
          <w:hyperlink w:anchor="_Toc104453483" w:history="1">
            <w:r w:rsidR="009D53B9" w:rsidRPr="009D53B9">
              <w:rPr>
                <w:rStyle w:val="a8"/>
                <w:rFonts w:ascii="华文中宋" w:eastAsia="华文中宋" w:hAnsi="华文中宋" w:hint="eastAsia"/>
                <w:b/>
                <w:bCs/>
                <w:noProof/>
                <w:sz w:val="28"/>
                <w:szCs w:val="28"/>
              </w:rPr>
              <w:t>一、城区环境空气质量</w:t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tab/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begin"/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instrText xml:space="preserve"> PAGEREF _Toc104453483 \h </w:instrText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separate"/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t>1</w:t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end"/>
            </w:r>
          </w:hyperlink>
        </w:p>
        <w:p w:rsidR="009D53B9" w:rsidRPr="009D53B9" w:rsidRDefault="003B57DB" w:rsidP="009D53B9">
          <w:pPr>
            <w:pStyle w:val="10"/>
            <w:tabs>
              <w:tab w:val="right" w:leader="dot" w:pos="8302"/>
            </w:tabs>
            <w:adjustRightInd w:val="0"/>
            <w:snapToGrid w:val="0"/>
            <w:spacing w:line="720" w:lineRule="auto"/>
            <w:rPr>
              <w:rStyle w:val="a8"/>
              <w:rFonts w:ascii="华文中宋" w:eastAsia="华文中宋" w:hAnsi="华文中宋"/>
              <w:b/>
              <w:bCs/>
              <w:sz w:val="28"/>
              <w:szCs w:val="28"/>
            </w:rPr>
          </w:pPr>
          <w:hyperlink w:anchor="_Toc104453484" w:history="1">
            <w:r w:rsidR="009D53B9" w:rsidRPr="009D53B9">
              <w:rPr>
                <w:rStyle w:val="a8"/>
                <w:rFonts w:ascii="华文中宋" w:eastAsia="华文中宋" w:hAnsi="华文中宋" w:hint="eastAsia"/>
                <w:b/>
                <w:bCs/>
                <w:noProof/>
                <w:sz w:val="28"/>
                <w:szCs w:val="28"/>
              </w:rPr>
              <w:t>二、城市集中式饮用水源地水质</w:t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tab/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begin"/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instrText xml:space="preserve"> PAGEREF _Toc104453484 \h </w:instrText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separate"/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t>5</w:t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end"/>
            </w:r>
          </w:hyperlink>
        </w:p>
        <w:p w:rsidR="009D53B9" w:rsidRPr="009D53B9" w:rsidRDefault="003B57DB" w:rsidP="009D53B9">
          <w:pPr>
            <w:pStyle w:val="10"/>
            <w:tabs>
              <w:tab w:val="right" w:leader="dot" w:pos="8302"/>
            </w:tabs>
            <w:adjustRightInd w:val="0"/>
            <w:snapToGrid w:val="0"/>
            <w:spacing w:line="720" w:lineRule="auto"/>
            <w:rPr>
              <w:rStyle w:val="a8"/>
              <w:rFonts w:ascii="华文中宋" w:eastAsia="华文中宋" w:hAnsi="华文中宋"/>
              <w:b/>
              <w:bCs/>
              <w:sz w:val="28"/>
              <w:szCs w:val="28"/>
            </w:rPr>
          </w:pPr>
          <w:hyperlink w:anchor="_Toc104453485" w:history="1">
            <w:r w:rsidR="009D53B9" w:rsidRPr="009D53B9">
              <w:rPr>
                <w:rStyle w:val="a8"/>
                <w:rFonts w:ascii="华文中宋" w:eastAsia="华文中宋" w:hAnsi="华文中宋" w:hint="eastAsia"/>
                <w:b/>
                <w:bCs/>
                <w:noProof/>
                <w:sz w:val="28"/>
                <w:szCs w:val="28"/>
              </w:rPr>
              <w:t>三、地表水环境质量</w:t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tab/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begin"/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instrText xml:space="preserve"> PAGEREF _Toc104453485 \h </w:instrText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separate"/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t>6</w:t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end"/>
            </w:r>
          </w:hyperlink>
        </w:p>
        <w:p w:rsidR="009D53B9" w:rsidRPr="009D53B9" w:rsidRDefault="003B57DB" w:rsidP="009D53B9">
          <w:pPr>
            <w:pStyle w:val="10"/>
            <w:tabs>
              <w:tab w:val="right" w:leader="dot" w:pos="8302"/>
            </w:tabs>
            <w:adjustRightInd w:val="0"/>
            <w:snapToGrid w:val="0"/>
            <w:spacing w:line="720" w:lineRule="auto"/>
            <w:rPr>
              <w:rStyle w:val="a8"/>
              <w:rFonts w:ascii="华文中宋" w:eastAsia="华文中宋" w:hAnsi="华文中宋"/>
              <w:b/>
              <w:bCs/>
              <w:sz w:val="28"/>
              <w:szCs w:val="28"/>
            </w:rPr>
          </w:pPr>
          <w:hyperlink w:anchor="_Toc104453486" w:history="1">
            <w:r w:rsidR="009D53B9" w:rsidRPr="009D53B9">
              <w:rPr>
                <w:rStyle w:val="a8"/>
                <w:rFonts w:ascii="华文中宋" w:eastAsia="华文中宋" w:hAnsi="华文中宋" w:hint="eastAsia"/>
                <w:b/>
                <w:bCs/>
                <w:noProof/>
                <w:sz w:val="28"/>
                <w:szCs w:val="28"/>
              </w:rPr>
              <w:t>四、噪声</w:t>
            </w:r>
            <w:r w:rsidR="009D53B9">
              <w:rPr>
                <w:rStyle w:val="a8"/>
                <w:rFonts w:ascii="华文中宋" w:eastAsia="华文中宋" w:hAnsi="华文中宋" w:hint="eastAsia"/>
                <w:b/>
                <w:bCs/>
                <w:noProof/>
                <w:sz w:val="28"/>
                <w:szCs w:val="28"/>
              </w:rPr>
              <w:t>环境质量</w:t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tab/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begin"/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instrText xml:space="preserve"> PAGEREF _Toc104453486 \h </w:instrText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separate"/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t>8</w:t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end"/>
            </w:r>
          </w:hyperlink>
        </w:p>
        <w:p w:rsidR="009D53B9" w:rsidRPr="009D53B9" w:rsidRDefault="003B57DB" w:rsidP="009D53B9">
          <w:pPr>
            <w:pStyle w:val="10"/>
            <w:tabs>
              <w:tab w:val="right" w:leader="dot" w:pos="8302"/>
            </w:tabs>
            <w:adjustRightInd w:val="0"/>
            <w:snapToGrid w:val="0"/>
            <w:spacing w:line="720" w:lineRule="auto"/>
            <w:rPr>
              <w:rStyle w:val="a8"/>
              <w:rFonts w:ascii="华文中宋" w:eastAsia="华文中宋" w:hAnsi="华文中宋"/>
              <w:b/>
              <w:bCs/>
              <w:sz w:val="28"/>
              <w:szCs w:val="28"/>
            </w:rPr>
          </w:pPr>
          <w:hyperlink w:anchor="_Toc104453487" w:history="1">
            <w:r w:rsidR="009D53B9" w:rsidRPr="009D53B9">
              <w:rPr>
                <w:rStyle w:val="a8"/>
                <w:rFonts w:ascii="华文中宋" w:eastAsia="华文中宋" w:hAnsi="华文中宋" w:hint="eastAsia"/>
                <w:b/>
                <w:bCs/>
                <w:noProof/>
                <w:sz w:val="28"/>
                <w:szCs w:val="28"/>
              </w:rPr>
              <w:t>五、农村环境质量</w:t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tab/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begin"/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instrText xml:space="preserve"> PAGEREF _Toc104453487 \h </w:instrText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separate"/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t>11</w:t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end"/>
            </w:r>
          </w:hyperlink>
        </w:p>
        <w:p w:rsidR="009D53B9" w:rsidRPr="009D53B9" w:rsidRDefault="003B57DB" w:rsidP="009D53B9">
          <w:pPr>
            <w:pStyle w:val="10"/>
            <w:tabs>
              <w:tab w:val="right" w:leader="dot" w:pos="8302"/>
            </w:tabs>
            <w:adjustRightInd w:val="0"/>
            <w:snapToGrid w:val="0"/>
            <w:spacing w:line="720" w:lineRule="auto"/>
            <w:rPr>
              <w:rStyle w:val="a8"/>
              <w:rFonts w:ascii="华文中宋" w:eastAsia="华文中宋" w:hAnsi="华文中宋"/>
              <w:b/>
              <w:bCs/>
              <w:sz w:val="28"/>
              <w:szCs w:val="28"/>
            </w:rPr>
          </w:pPr>
          <w:hyperlink w:anchor="_Toc104453488" w:history="1">
            <w:r w:rsidR="009D53B9" w:rsidRPr="009D53B9">
              <w:rPr>
                <w:rStyle w:val="a8"/>
                <w:rFonts w:ascii="华文中宋" w:eastAsia="华文中宋" w:hAnsi="华文中宋" w:hint="eastAsia"/>
                <w:b/>
                <w:bCs/>
                <w:noProof/>
                <w:sz w:val="28"/>
                <w:szCs w:val="28"/>
              </w:rPr>
              <w:t>六、生态环境质量</w:t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tab/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begin"/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instrText xml:space="preserve"> PAGEREF _Toc104453488 \h </w:instrText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separate"/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t>13</w:t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end"/>
            </w:r>
          </w:hyperlink>
        </w:p>
        <w:p w:rsidR="009D53B9" w:rsidRPr="009D53B9" w:rsidRDefault="003B57DB" w:rsidP="009D53B9">
          <w:pPr>
            <w:pStyle w:val="10"/>
            <w:tabs>
              <w:tab w:val="right" w:leader="dot" w:pos="8302"/>
            </w:tabs>
            <w:adjustRightInd w:val="0"/>
            <w:snapToGrid w:val="0"/>
            <w:spacing w:line="720" w:lineRule="auto"/>
            <w:rPr>
              <w:rStyle w:val="a8"/>
              <w:rFonts w:ascii="华文中宋" w:eastAsia="华文中宋" w:hAnsi="华文中宋"/>
              <w:b/>
              <w:bCs/>
              <w:sz w:val="28"/>
              <w:szCs w:val="28"/>
            </w:rPr>
          </w:pPr>
          <w:hyperlink w:anchor="_Toc104453489" w:history="1">
            <w:r w:rsidR="009D53B9" w:rsidRPr="009D53B9">
              <w:rPr>
                <w:rStyle w:val="a8"/>
                <w:rFonts w:ascii="华文中宋" w:eastAsia="华文中宋" w:hAnsi="华文中宋" w:hint="eastAsia"/>
                <w:b/>
                <w:bCs/>
                <w:noProof/>
                <w:sz w:val="28"/>
                <w:szCs w:val="28"/>
              </w:rPr>
              <w:t>七、土壤环境质量</w:t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tab/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begin"/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instrText xml:space="preserve"> PAGEREF _Toc104453489 \h </w:instrText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separate"/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t>15</w:t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end"/>
            </w:r>
          </w:hyperlink>
        </w:p>
        <w:p w:rsidR="009D53B9" w:rsidRPr="009D53B9" w:rsidRDefault="003B57DB" w:rsidP="009D53B9">
          <w:pPr>
            <w:pStyle w:val="10"/>
            <w:tabs>
              <w:tab w:val="right" w:leader="dot" w:pos="8302"/>
            </w:tabs>
            <w:adjustRightInd w:val="0"/>
            <w:snapToGrid w:val="0"/>
            <w:spacing w:line="720" w:lineRule="auto"/>
            <w:rPr>
              <w:rStyle w:val="a8"/>
              <w:rFonts w:ascii="华文中宋" w:eastAsia="华文中宋" w:hAnsi="华文中宋"/>
              <w:b/>
              <w:bCs/>
              <w:sz w:val="28"/>
              <w:szCs w:val="28"/>
            </w:rPr>
          </w:pPr>
          <w:hyperlink w:anchor="_Toc104453490" w:history="1">
            <w:r w:rsidR="009D53B9" w:rsidRPr="009D53B9">
              <w:rPr>
                <w:rStyle w:val="a8"/>
                <w:rFonts w:ascii="华文中宋" w:eastAsia="华文中宋" w:hAnsi="华文中宋" w:hint="eastAsia"/>
                <w:b/>
                <w:bCs/>
                <w:noProof/>
                <w:sz w:val="28"/>
                <w:szCs w:val="28"/>
              </w:rPr>
              <w:t>八、辐射环境质量</w:t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tab/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begin"/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instrText xml:space="preserve"> PAGEREF _Toc104453490 \h </w:instrText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separate"/>
            </w:r>
            <w:r w:rsidR="009D53B9"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t>15</w:t>
            </w:r>
            <w:r w:rsidRPr="009D53B9">
              <w:rPr>
                <w:rStyle w:val="a8"/>
                <w:rFonts w:ascii="华文中宋" w:eastAsia="华文中宋" w:hAnsi="华文中宋"/>
                <w:b/>
                <w:bCs/>
                <w:webHidden/>
                <w:sz w:val="28"/>
                <w:szCs w:val="28"/>
              </w:rPr>
              <w:fldChar w:fldCharType="end"/>
            </w:r>
          </w:hyperlink>
        </w:p>
        <w:p w:rsidR="005527D9" w:rsidRDefault="003B57DB" w:rsidP="009D53B9">
          <w:pPr>
            <w:pStyle w:val="10"/>
            <w:tabs>
              <w:tab w:val="right" w:leader="dot" w:pos="8302"/>
            </w:tabs>
            <w:adjustRightInd w:val="0"/>
            <w:snapToGrid w:val="0"/>
            <w:spacing w:line="720" w:lineRule="auto"/>
            <w:rPr>
              <w:rFonts w:ascii="微软雅黑" w:eastAsia="微软雅黑" w:hAnsi="微软雅黑"/>
              <w:sz w:val="28"/>
              <w:szCs w:val="28"/>
            </w:rPr>
          </w:pPr>
          <w:r w:rsidRPr="009D53B9">
            <w:rPr>
              <w:rStyle w:val="a8"/>
              <w:rFonts w:ascii="华文中宋" w:eastAsia="华文中宋" w:hAnsi="华文中宋"/>
              <w:b/>
              <w:bCs/>
              <w:noProof/>
            </w:rPr>
            <w:fldChar w:fldCharType="end"/>
          </w:r>
        </w:p>
      </w:sdtContent>
    </w:sdt>
    <w:p w:rsidR="005527D9" w:rsidRDefault="005527D9">
      <w:pPr>
        <w:adjustRightInd w:val="0"/>
        <w:snapToGrid w:val="0"/>
        <w:spacing w:line="480" w:lineRule="auto"/>
        <w:jc w:val="center"/>
        <w:rPr>
          <w:rFonts w:ascii="微软雅黑" w:eastAsia="微软雅黑" w:hAnsi="微软雅黑"/>
          <w:b/>
          <w:bCs/>
          <w:sz w:val="2"/>
          <w:szCs w:val="2"/>
        </w:rPr>
        <w:sectPr w:rsidR="005527D9">
          <w:headerReference w:type="default" r:id="rId8"/>
          <w:footerReference w:type="default" r:id="rId9"/>
          <w:pgSz w:w="11906" w:h="16838"/>
          <w:pgMar w:top="1701" w:right="1797" w:bottom="1985" w:left="1797" w:header="851" w:footer="992" w:gutter="0"/>
          <w:pgNumType w:start="1"/>
          <w:cols w:space="425"/>
          <w:docGrid w:type="lines" w:linePitch="312"/>
        </w:sectPr>
      </w:pPr>
    </w:p>
    <w:p w:rsidR="005527D9" w:rsidRDefault="005527D9">
      <w:pPr>
        <w:tabs>
          <w:tab w:val="left" w:pos="12888"/>
        </w:tabs>
        <w:adjustRightInd w:val="0"/>
        <w:snapToGrid w:val="0"/>
        <w:spacing w:line="360" w:lineRule="auto"/>
        <w:ind w:left="108"/>
        <w:jc w:val="left"/>
        <w:rPr>
          <w:rFonts w:ascii="幼圆" w:eastAsia="幼圆" w:hAnsi="宋体"/>
          <w:b/>
          <w:bCs/>
          <w:color w:val="FF0000"/>
          <w:sz w:val="2"/>
          <w:szCs w:val="2"/>
          <w:highlight w:val="yellow"/>
        </w:rPr>
      </w:pPr>
    </w:p>
    <w:p w:rsidR="005527D9" w:rsidRDefault="005527D9">
      <w:pPr>
        <w:tabs>
          <w:tab w:val="left" w:pos="12888"/>
        </w:tabs>
        <w:adjustRightInd w:val="0"/>
        <w:snapToGrid w:val="0"/>
        <w:spacing w:line="360" w:lineRule="auto"/>
        <w:ind w:left="108"/>
        <w:jc w:val="left"/>
        <w:rPr>
          <w:rFonts w:ascii="幼圆" w:eastAsia="幼圆" w:hAnsi="宋体"/>
          <w:b/>
          <w:bCs/>
          <w:color w:val="FF0000"/>
          <w:sz w:val="2"/>
          <w:szCs w:val="2"/>
          <w:highlight w:val="yellow"/>
        </w:rPr>
      </w:pPr>
    </w:p>
    <w:p w:rsidR="005527D9" w:rsidRDefault="005527D9">
      <w:pPr>
        <w:tabs>
          <w:tab w:val="left" w:pos="12888"/>
        </w:tabs>
        <w:adjustRightInd w:val="0"/>
        <w:snapToGrid w:val="0"/>
        <w:spacing w:line="360" w:lineRule="auto"/>
        <w:ind w:left="108"/>
        <w:jc w:val="left"/>
        <w:rPr>
          <w:rFonts w:ascii="幼圆" w:eastAsia="幼圆" w:hAnsi="宋体"/>
          <w:b/>
          <w:bCs/>
          <w:color w:val="FF0000"/>
          <w:sz w:val="2"/>
          <w:szCs w:val="2"/>
          <w:highlight w:val="yellow"/>
        </w:rPr>
      </w:pPr>
    </w:p>
    <w:p w:rsidR="005527D9" w:rsidRDefault="005527D9">
      <w:pPr>
        <w:tabs>
          <w:tab w:val="left" w:pos="12888"/>
        </w:tabs>
        <w:adjustRightInd w:val="0"/>
        <w:snapToGrid w:val="0"/>
        <w:spacing w:line="360" w:lineRule="auto"/>
        <w:ind w:left="108"/>
        <w:jc w:val="left"/>
        <w:rPr>
          <w:rFonts w:ascii="幼圆" w:eastAsia="幼圆" w:hAnsi="宋体"/>
          <w:b/>
          <w:bCs/>
          <w:color w:val="FF0000"/>
          <w:sz w:val="2"/>
          <w:szCs w:val="2"/>
          <w:highlight w:val="yellow"/>
        </w:rPr>
      </w:pPr>
    </w:p>
    <w:p w:rsidR="005527D9" w:rsidRDefault="00DB3E26">
      <w:pPr>
        <w:adjustRightInd w:val="0"/>
        <w:snapToGrid w:val="0"/>
        <w:spacing w:line="360" w:lineRule="auto"/>
        <w:outlineLvl w:val="0"/>
        <w:rPr>
          <w:rFonts w:ascii="华文中宋" w:eastAsia="华文中宋" w:hAnsi="华文中宋"/>
          <w:b/>
          <w:bCs/>
          <w:sz w:val="52"/>
          <w:szCs w:val="52"/>
        </w:rPr>
      </w:pPr>
      <w:bookmarkStart w:id="0" w:name="_Toc104453483"/>
      <w:r>
        <w:rPr>
          <w:rFonts w:ascii="华文中宋" w:eastAsia="华文中宋" w:hAnsi="华文中宋" w:hint="eastAsia"/>
          <w:b/>
          <w:bCs/>
          <w:sz w:val="52"/>
          <w:szCs w:val="52"/>
        </w:rPr>
        <w:t>一、城区环境空气质量</w:t>
      </w:r>
      <w:bookmarkEnd w:id="0"/>
    </w:p>
    <w:p w:rsidR="005527D9" w:rsidRDefault="00DB3E26" w:rsidP="00562F85">
      <w:pPr>
        <w:topLinePunct/>
        <w:adjustRightInd w:val="0"/>
        <w:snapToGrid w:val="0"/>
        <w:spacing w:line="408" w:lineRule="auto"/>
        <w:ind w:firstLineChars="200" w:firstLine="601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/>
          <w:b/>
          <w:bCs/>
          <w:sz w:val="30"/>
          <w:szCs w:val="30"/>
        </w:rPr>
        <w:t>(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一</w:t>
      </w:r>
      <w:r>
        <w:rPr>
          <w:rFonts w:ascii="华文中宋" w:eastAsia="华文中宋" w:hAnsi="华文中宋"/>
          <w:b/>
          <w:bCs/>
          <w:sz w:val="30"/>
          <w:szCs w:val="30"/>
        </w:rPr>
        <w:t xml:space="preserve">) 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环境空气</w:t>
      </w:r>
    </w:p>
    <w:p w:rsidR="003C197C" w:rsidRPr="003C197C" w:rsidRDefault="00464AA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sz w:val="30"/>
          <w:szCs w:val="30"/>
        </w:rPr>
      </w:pPr>
      <w:r w:rsidRPr="00464AA9">
        <w:rPr>
          <w:rFonts w:ascii="华文中宋" w:eastAsia="华文中宋" w:hAnsi="华文中宋"/>
          <w:sz w:val="30"/>
          <w:szCs w:val="30"/>
        </w:rPr>
        <w:t>2021年，我市中心城市环境空气质量总体状况为良好，主要污染因子浓度均呈下降趋势。Ⅱ级以上天数由2020年的348天上升至349天；</w:t>
      </w:r>
      <w:r>
        <w:rPr>
          <w:rFonts w:ascii="华文中宋" w:eastAsia="华文中宋" w:hAnsi="华文中宋" w:hint="eastAsia"/>
          <w:sz w:val="30"/>
          <w:szCs w:val="30"/>
        </w:rPr>
        <w:t>占监测总天数的</w:t>
      </w:r>
      <w:r w:rsidRPr="00464AA9">
        <w:rPr>
          <w:rFonts w:ascii="华文中宋" w:eastAsia="华文中宋" w:hAnsi="华文中宋" w:hint="eastAsia"/>
          <w:sz w:val="30"/>
          <w:szCs w:val="30"/>
        </w:rPr>
        <w:t>95.6</w:t>
      </w:r>
      <w:r w:rsidRPr="00464AA9">
        <w:rPr>
          <w:rFonts w:ascii="华文中宋" w:eastAsia="华文中宋" w:hAnsi="华文中宋"/>
          <w:sz w:val="30"/>
          <w:szCs w:val="30"/>
        </w:rPr>
        <w:t>%</w:t>
      </w:r>
      <w:r w:rsidRPr="00464AA9">
        <w:rPr>
          <w:rFonts w:ascii="华文中宋" w:eastAsia="华文中宋" w:hAnsi="华文中宋" w:hint="eastAsia"/>
          <w:sz w:val="30"/>
          <w:szCs w:val="30"/>
        </w:rPr>
        <w:t>，与去年同期相比（348天，</w:t>
      </w:r>
      <w:r>
        <w:rPr>
          <w:rFonts w:ascii="华文中宋" w:eastAsia="华文中宋" w:hAnsi="华文中宋" w:hint="eastAsia"/>
          <w:sz w:val="30"/>
          <w:szCs w:val="30"/>
        </w:rPr>
        <w:t>95.1%</w:t>
      </w:r>
      <w:r w:rsidRPr="00464AA9">
        <w:rPr>
          <w:rFonts w:ascii="华文中宋" w:eastAsia="华文中宋" w:hAnsi="华文中宋" w:hint="eastAsia"/>
          <w:sz w:val="30"/>
          <w:szCs w:val="30"/>
        </w:rPr>
        <w:t>），增加了0.5个百分点。</w:t>
      </w:r>
    </w:p>
    <w:p w:rsidR="005527D9" w:rsidRDefault="00547B5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1、</w:t>
      </w:r>
      <w:r w:rsidR="00DB3E26">
        <w:rPr>
          <w:rFonts w:ascii="华文中宋" w:eastAsia="华文中宋" w:hAnsi="华文中宋" w:hint="eastAsia"/>
          <w:sz w:val="30"/>
          <w:szCs w:val="30"/>
        </w:rPr>
        <w:t>二氧化硫</w:t>
      </w:r>
    </w:p>
    <w:p w:rsidR="003C197C" w:rsidRPr="003C197C" w:rsidRDefault="003C197C" w:rsidP="00D52034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sz w:val="30"/>
          <w:szCs w:val="30"/>
        </w:rPr>
      </w:pPr>
      <w:r w:rsidRPr="003C197C">
        <w:rPr>
          <w:rFonts w:ascii="华文中宋" w:eastAsia="华文中宋" w:hAnsi="华文中宋"/>
          <w:sz w:val="30"/>
          <w:szCs w:val="30"/>
        </w:rPr>
        <w:t>20</w:t>
      </w:r>
      <w:r w:rsidRPr="003C197C">
        <w:rPr>
          <w:rFonts w:ascii="华文中宋" w:eastAsia="华文中宋" w:hAnsi="华文中宋" w:hint="eastAsia"/>
          <w:sz w:val="30"/>
          <w:szCs w:val="30"/>
        </w:rPr>
        <w:t>21</w:t>
      </w:r>
      <w:r w:rsidRPr="003C197C">
        <w:rPr>
          <w:rFonts w:ascii="华文中宋" w:eastAsia="华文中宋" w:hAnsi="华文中宋"/>
          <w:sz w:val="30"/>
          <w:szCs w:val="30"/>
        </w:rPr>
        <w:t>年，中心城市二氧化硫平均浓度为1</w:t>
      </w:r>
      <w:r w:rsidRPr="003C197C">
        <w:rPr>
          <w:rFonts w:ascii="华文中宋" w:eastAsia="华文中宋" w:hAnsi="华文中宋" w:hint="eastAsia"/>
          <w:sz w:val="30"/>
          <w:szCs w:val="30"/>
        </w:rPr>
        <w:t>4</w:t>
      </w:r>
      <w:r w:rsidRPr="003C197C">
        <w:rPr>
          <w:rFonts w:ascii="华文中宋" w:eastAsia="华文中宋" w:hAnsi="华文中宋"/>
          <w:sz w:val="30"/>
          <w:szCs w:val="30"/>
        </w:rPr>
        <w:t>微克/立方米，未超过《环境空气质量标准》(</w:t>
      </w:r>
      <w:r w:rsidRPr="003C197C">
        <w:rPr>
          <w:rFonts w:ascii="华文中宋" w:eastAsia="华文中宋" w:hAnsi="华文中宋" w:hint="eastAsia"/>
          <w:sz w:val="30"/>
          <w:szCs w:val="30"/>
        </w:rPr>
        <w:t>GB3095</w:t>
      </w:r>
      <w:r w:rsidRPr="003C197C">
        <w:rPr>
          <w:rFonts w:ascii="华文中宋" w:eastAsia="华文中宋" w:hAnsi="华文中宋"/>
          <w:sz w:val="30"/>
          <w:szCs w:val="30"/>
        </w:rPr>
        <w:t>)中年平均浓度限值二级标准(60微克/立方米)。全年</w:t>
      </w:r>
      <w:r w:rsidR="004E1971">
        <w:rPr>
          <w:rFonts w:ascii="华文中宋" w:eastAsia="华文中宋" w:hAnsi="华文中宋" w:hint="eastAsia"/>
          <w:sz w:val="30"/>
          <w:szCs w:val="30"/>
        </w:rPr>
        <w:t>有效监测天数</w:t>
      </w:r>
      <w:r w:rsidRPr="003C197C">
        <w:rPr>
          <w:rFonts w:ascii="华文中宋" w:eastAsia="华文中宋" w:hAnsi="华文中宋" w:hint="eastAsia"/>
          <w:sz w:val="30"/>
          <w:szCs w:val="30"/>
        </w:rPr>
        <w:t>365天，超标天数0天，超标率为0%。</w:t>
      </w:r>
      <w:r w:rsidRPr="00D52034">
        <w:rPr>
          <w:rFonts w:ascii="华文中宋" w:eastAsia="华文中宋" w:hAnsi="华文中宋" w:hint="eastAsia"/>
          <w:sz w:val="30"/>
          <w:szCs w:val="30"/>
        </w:rPr>
        <w:t>年度监测均值</w:t>
      </w:r>
      <w:r w:rsidRPr="003C197C">
        <w:rPr>
          <w:rFonts w:ascii="华文中宋" w:eastAsia="华文中宋" w:hAnsi="华文中宋" w:hint="eastAsia"/>
          <w:sz w:val="30"/>
          <w:szCs w:val="30"/>
        </w:rPr>
        <w:t>较去年</w:t>
      </w:r>
      <w:r w:rsidR="004801AC">
        <w:rPr>
          <w:rFonts w:ascii="华文中宋" w:eastAsia="华文中宋" w:hAnsi="华文中宋" w:hint="eastAsia"/>
          <w:sz w:val="30"/>
          <w:szCs w:val="30"/>
        </w:rPr>
        <w:t>的</w:t>
      </w:r>
      <w:r w:rsidR="00513BE3">
        <w:rPr>
          <w:rFonts w:ascii="华文中宋" w:eastAsia="华文中宋" w:hAnsi="华文中宋" w:hint="eastAsia"/>
          <w:sz w:val="30"/>
          <w:szCs w:val="30"/>
        </w:rPr>
        <w:t>20</w:t>
      </w:r>
      <w:r w:rsidRPr="00D52034">
        <w:rPr>
          <w:rFonts w:ascii="华文中宋" w:eastAsia="华文中宋" w:hAnsi="华文中宋" w:hint="eastAsia"/>
          <w:sz w:val="30"/>
          <w:szCs w:val="30"/>
        </w:rPr>
        <w:t>微克</w:t>
      </w:r>
      <w:r w:rsidRPr="00D52034">
        <w:rPr>
          <w:rFonts w:ascii="华文中宋" w:eastAsia="华文中宋" w:hAnsi="华文中宋"/>
          <w:sz w:val="30"/>
          <w:szCs w:val="30"/>
        </w:rPr>
        <w:t>/</w:t>
      </w:r>
      <w:r w:rsidRPr="00D52034">
        <w:rPr>
          <w:rFonts w:ascii="华文中宋" w:eastAsia="华文中宋" w:hAnsi="华文中宋" w:hint="eastAsia"/>
          <w:sz w:val="30"/>
          <w:szCs w:val="30"/>
        </w:rPr>
        <w:t>立方米</w:t>
      </w:r>
      <w:r>
        <w:rPr>
          <w:rFonts w:ascii="华文中宋" w:eastAsia="华文中宋" w:hAnsi="华文中宋" w:hint="eastAsia"/>
          <w:sz w:val="30"/>
          <w:szCs w:val="30"/>
        </w:rPr>
        <w:t>下降</w:t>
      </w:r>
      <w:r w:rsidR="004E1971">
        <w:rPr>
          <w:rFonts w:ascii="华文中宋" w:eastAsia="华文中宋" w:hAnsi="华文中宋" w:hint="eastAsia"/>
          <w:sz w:val="30"/>
          <w:szCs w:val="30"/>
        </w:rPr>
        <w:t>0.3%</w:t>
      </w:r>
      <w:r w:rsidRPr="003C197C">
        <w:rPr>
          <w:rFonts w:ascii="华文中宋" w:eastAsia="华文中宋" w:hAnsi="华文中宋" w:hint="eastAsia"/>
          <w:sz w:val="30"/>
          <w:szCs w:val="30"/>
        </w:rPr>
        <w:t>。</w:t>
      </w:r>
    </w:p>
    <w:p w:rsidR="005527D9" w:rsidRDefault="00547B5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2、</w:t>
      </w:r>
      <w:r w:rsidR="00DB3E26">
        <w:rPr>
          <w:rFonts w:ascii="华文中宋" w:eastAsia="华文中宋" w:hAnsi="华文中宋" w:hint="eastAsia"/>
          <w:sz w:val="30"/>
          <w:szCs w:val="30"/>
        </w:rPr>
        <w:t>二氧化氮</w:t>
      </w:r>
    </w:p>
    <w:p w:rsidR="004801AC" w:rsidRPr="00D52034" w:rsidRDefault="004801AC" w:rsidP="004E197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sz w:val="30"/>
          <w:szCs w:val="30"/>
        </w:rPr>
      </w:pPr>
      <w:r w:rsidRPr="004E1971">
        <w:rPr>
          <w:rFonts w:ascii="华文中宋" w:eastAsia="华文中宋" w:hAnsi="华文中宋"/>
          <w:sz w:val="30"/>
          <w:szCs w:val="30"/>
        </w:rPr>
        <w:t>20</w:t>
      </w:r>
      <w:r w:rsidRPr="004E1971">
        <w:rPr>
          <w:rFonts w:ascii="华文中宋" w:eastAsia="华文中宋" w:hAnsi="华文中宋" w:hint="eastAsia"/>
          <w:sz w:val="30"/>
          <w:szCs w:val="30"/>
        </w:rPr>
        <w:t>21</w:t>
      </w:r>
      <w:r w:rsidR="004E1971">
        <w:rPr>
          <w:rFonts w:ascii="华文中宋" w:eastAsia="华文中宋" w:hAnsi="华文中宋"/>
          <w:sz w:val="30"/>
          <w:szCs w:val="30"/>
        </w:rPr>
        <w:t>年，</w:t>
      </w:r>
      <w:r w:rsidRPr="004E1971">
        <w:rPr>
          <w:rFonts w:ascii="华文中宋" w:eastAsia="华文中宋" w:hAnsi="华文中宋"/>
          <w:sz w:val="30"/>
          <w:szCs w:val="30"/>
        </w:rPr>
        <w:t>中心</w:t>
      </w:r>
      <w:r w:rsidRPr="004E1971">
        <w:rPr>
          <w:rFonts w:ascii="华文中宋" w:eastAsia="华文中宋" w:hAnsi="华文中宋" w:hint="eastAsia"/>
          <w:sz w:val="30"/>
          <w:szCs w:val="30"/>
        </w:rPr>
        <w:t>城市</w:t>
      </w:r>
      <w:r w:rsidRPr="004E1971">
        <w:rPr>
          <w:rFonts w:ascii="华文中宋" w:eastAsia="华文中宋" w:hAnsi="华文中宋"/>
          <w:sz w:val="30"/>
          <w:szCs w:val="30"/>
        </w:rPr>
        <w:t>二氧化氮年均值为</w:t>
      </w:r>
      <w:r w:rsidRPr="004E1971">
        <w:rPr>
          <w:rFonts w:ascii="华文中宋" w:eastAsia="华文中宋" w:hAnsi="华文中宋" w:hint="eastAsia"/>
          <w:sz w:val="30"/>
          <w:szCs w:val="30"/>
        </w:rPr>
        <w:t>24</w:t>
      </w:r>
      <w:r w:rsidRPr="004E1971">
        <w:rPr>
          <w:rFonts w:ascii="华文中宋" w:eastAsia="华文中宋" w:hAnsi="华文中宋"/>
          <w:sz w:val="30"/>
          <w:szCs w:val="30"/>
        </w:rPr>
        <w:t>微克/立方米，</w:t>
      </w:r>
      <w:r w:rsidRPr="004E1971">
        <w:rPr>
          <w:rFonts w:ascii="华文中宋" w:eastAsia="华文中宋" w:hAnsi="华文中宋" w:hint="eastAsia"/>
          <w:sz w:val="30"/>
          <w:szCs w:val="30"/>
        </w:rPr>
        <w:t>未超过</w:t>
      </w:r>
      <w:r w:rsidRPr="004E1971">
        <w:rPr>
          <w:rFonts w:ascii="华文中宋" w:eastAsia="华文中宋" w:hAnsi="华文中宋"/>
          <w:sz w:val="30"/>
          <w:szCs w:val="30"/>
        </w:rPr>
        <w:t>《环境空气质量标准》(</w:t>
      </w:r>
      <w:r w:rsidRPr="004E1971">
        <w:rPr>
          <w:rFonts w:ascii="华文中宋" w:eastAsia="华文中宋" w:hAnsi="华文中宋" w:hint="eastAsia"/>
          <w:sz w:val="30"/>
          <w:szCs w:val="30"/>
        </w:rPr>
        <w:t>GB3095</w:t>
      </w:r>
      <w:r w:rsidRPr="004E1971">
        <w:rPr>
          <w:rFonts w:ascii="华文中宋" w:eastAsia="华文中宋" w:hAnsi="华文中宋"/>
          <w:sz w:val="30"/>
          <w:szCs w:val="30"/>
        </w:rPr>
        <w:t>)中年平均浓度限值</w:t>
      </w:r>
      <w:r w:rsidRPr="004E1971">
        <w:rPr>
          <w:rFonts w:ascii="华文中宋" w:eastAsia="华文中宋" w:hAnsi="华文中宋" w:hint="eastAsia"/>
          <w:sz w:val="30"/>
          <w:szCs w:val="30"/>
        </w:rPr>
        <w:t>二级标准</w:t>
      </w:r>
      <w:r w:rsidRPr="004E1971">
        <w:rPr>
          <w:rFonts w:ascii="华文中宋" w:eastAsia="华文中宋" w:hAnsi="华文中宋"/>
          <w:sz w:val="30"/>
          <w:szCs w:val="30"/>
        </w:rPr>
        <w:t>(40微克/立方米)</w:t>
      </w:r>
      <w:r w:rsidRPr="004E1971">
        <w:rPr>
          <w:rFonts w:ascii="华文中宋" w:eastAsia="华文中宋" w:hAnsi="华文中宋" w:hint="eastAsia"/>
          <w:sz w:val="30"/>
          <w:szCs w:val="30"/>
        </w:rPr>
        <w:t>。</w:t>
      </w:r>
      <w:r w:rsidRPr="004E1971">
        <w:rPr>
          <w:rFonts w:ascii="华文中宋" w:eastAsia="华文中宋" w:hAnsi="华文中宋"/>
          <w:sz w:val="30"/>
          <w:szCs w:val="30"/>
        </w:rPr>
        <w:t>全年</w:t>
      </w:r>
      <w:r w:rsidRPr="004E1971">
        <w:rPr>
          <w:rFonts w:ascii="华文中宋" w:eastAsia="华文中宋" w:hAnsi="华文中宋" w:hint="eastAsia"/>
          <w:sz w:val="30"/>
          <w:szCs w:val="30"/>
        </w:rPr>
        <w:t>有效监测天数为365</w:t>
      </w:r>
      <w:r w:rsidR="004E1971">
        <w:rPr>
          <w:rFonts w:ascii="华文中宋" w:eastAsia="华文中宋" w:hAnsi="华文中宋" w:hint="eastAsia"/>
          <w:sz w:val="30"/>
          <w:szCs w:val="30"/>
        </w:rPr>
        <w:t>天，超标天数</w:t>
      </w:r>
      <w:r w:rsidRPr="004E1971">
        <w:rPr>
          <w:rFonts w:ascii="华文中宋" w:eastAsia="华文中宋" w:hAnsi="华文中宋" w:hint="eastAsia"/>
          <w:sz w:val="30"/>
          <w:szCs w:val="30"/>
        </w:rPr>
        <w:t>1天，超标率为0.3%。</w:t>
      </w:r>
      <w:r w:rsidRPr="00D52034">
        <w:rPr>
          <w:rFonts w:ascii="华文中宋" w:eastAsia="华文中宋" w:hAnsi="华文中宋" w:hint="eastAsia"/>
          <w:sz w:val="30"/>
          <w:szCs w:val="30"/>
        </w:rPr>
        <w:t>年度监测均值</w:t>
      </w:r>
      <w:r w:rsidRPr="003C197C">
        <w:rPr>
          <w:rFonts w:ascii="华文中宋" w:eastAsia="华文中宋" w:hAnsi="华文中宋" w:hint="eastAsia"/>
          <w:sz w:val="30"/>
          <w:szCs w:val="30"/>
        </w:rPr>
        <w:t>较去年</w:t>
      </w:r>
      <w:r>
        <w:rPr>
          <w:rFonts w:ascii="华文中宋" w:eastAsia="华文中宋" w:hAnsi="华文中宋" w:hint="eastAsia"/>
          <w:sz w:val="30"/>
          <w:szCs w:val="30"/>
        </w:rPr>
        <w:t>持平</w:t>
      </w:r>
      <w:r w:rsidRPr="003C197C">
        <w:rPr>
          <w:rFonts w:ascii="华文中宋" w:eastAsia="华文中宋" w:hAnsi="华文中宋" w:hint="eastAsia"/>
          <w:sz w:val="30"/>
          <w:szCs w:val="30"/>
        </w:rPr>
        <w:t>。</w:t>
      </w:r>
    </w:p>
    <w:p w:rsidR="005527D9" w:rsidRDefault="00547B5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3、</w:t>
      </w:r>
      <w:r w:rsidR="00DB3E26">
        <w:rPr>
          <w:rFonts w:ascii="华文中宋" w:eastAsia="华文中宋" w:hAnsi="华文中宋" w:hint="eastAsia"/>
          <w:sz w:val="30"/>
          <w:szCs w:val="30"/>
        </w:rPr>
        <w:t>可吸入颗粒物</w:t>
      </w:r>
    </w:p>
    <w:p w:rsidR="004E1971" w:rsidRPr="004E1971" w:rsidRDefault="004E1971" w:rsidP="004E197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4E1971">
        <w:rPr>
          <w:rFonts w:ascii="华文中宋" w:eastAsia="华文中宋" w:hAnsi="华文中宋" w:hint="eastAsia"/>
          <w:sz w:val="30"/>
          <w:szCs w:val="30"/>
        </w:rPr>
        <w:lastRenderedPageBreak/>
        <w:t>2021年，中心城市可吸入颗粒物年均值浓度为45微克/立方米，未超过《环境空气质量标准》(GB3095)中年平均浓度限值二级标准(70微克/立方米)。全年有效监测天数为365天，超标天数为64</w:t>
      </w:r>
      <w:r w:rsidR="00833C66">
        <w:rPr>
          <w:rFonts w:ascii="华文中宋" w:eastAsia="华文中宋" w:hAnsi="华文中宋" w:hint="eastAsia"/>
          <w:sz w:val="30"/>
          <w:szCs w:val="30"/>
        </w:rPr>
        <w:t>天，超标率</w:t>
      </w:r>
      <w:r w:rsidRPr="004E1971">
        <w:rPr>
          <w:rFonts w:ascii="华文中宋" w:eastAsia="华文中宋" w:hAnsi="华文中宋" w:hint="eastAsia"/>
          <w:sz w:val="30"/>
          <w:szCs w:val="30"/>
        </w:rPr>
        <w:t>17.5%。</w:t>
      </w:r>
      <w:r w:rsidRPr="004E1971">
        <w:rPr>
          <w:rFonts w:ascii="华文中宋" w:eastAsia="华文中宋" w:hAnsi="华文中宋"/>
          <w:sz w:val="30"/>
          <w:szCs w:val="30"/>
        </w:rPr>
        <w:t>年均浓度</w:t>
      </w:r>
      <w:r w:rsidRPr="004E1971">
        <w:rPr>
          <w:rFonts w:ascii="华文中宋" w:eastAsia="华文中宋" w:hAnsi="华文中宋" w:hint="eastAsia"/>
          <w:sz w:val="30"/>
          <w:szCs w:val="30"/>
        </w:rPr>
        <w:t>较去年的54</w:t>
      </w:r>
      <w:r w:rsidRPr="004E1971">
        <w:rPr>
          <w:rFonts w:ascii="华文中宋" w:eastAsia="华文中宋" w:hAnsi="华文中宋"/>
          <w:sz w:val="30"/>
          <w:szCs w:val="30"/>
        </w:rPr>
        <w:t>微克/立方米</w:t>
      </w:r>
      <w:r w:rsidRPr="004E1971">
        <w:rPr>
          <w:rFonts w:ascii="华文中宋" w:eastAsia="华文中宋" w:hAnsi="华文中宋" w:hint="eastAsia"/>
          <w:sz w:val="30"/>
          <w:szCs w:val="30"/>
        </w:rPr>
        <w:t>下降16.7%</w:t>
      </w:r>
      <w:r w:rsidRPr="004E1971">
        <w:rPr>
          <w:rFonts w:ascii="华文中宋" w:eastAsia="华文中宋" w:hAnsi="华文中宋"/>
          <w:sz w:val="30"/>
          <w:szCs w:val="30"/>
        </w:rPr>
        <w:t>。</w:t>
      </w:r>
    </w:p>
    <w:p w:rsidR="005527D9" w:rsidRDefault="00547B5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4、</w:t>
      </w:r>
      <w:r w:rsidR="00DB3E26">
        <w:rPr>
          <w:rFonts w:ascii="华文中宋" w:eastAsia="华文中宋" w:hAnsi="华文中宋" w:hint="eastAsia"/>
          <w:sz w:val="30"/>
          <w:szCs w:val="30"/>
        </w:rPr>
        <w:t xml:space="preserve"> 一氧化碳</w:t>
      </w:r>
    </w:p>
    <w:p w:rsidR="00C43256" w:rsidRDefault="00203C0C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203C0C">
        <w:rPr>
          <w:rFonts w:ascii="华文中宋" w:eastAsia="华文中宋" w:hAnsi="华文中宋" w:hint="eastAsia"/>
          <w:bCs/>
          <w:sz w:val="30"/>
          <w:szCs w:val="30"/>
        </w:rPr>
        <w:t>2021</w:t>
      </w:r>
      <w:r w:rsidR="003937DE">
        <w:rPr>
          <w:rFonts w:ascii="华文中宋" w:eastAsia="华文中宋" w:hAnsi="华文中宋" w:hint="eastAsia"/>
          <w:bCs/>
          <w:sz w:val="30"/>
          <w:szCs w:val="30"/>
        </w:rPr>
        <w:t>年，</w:t>
      </w:r>
      <w:r w:rsidRPr="00203C0C">
        <w:rPr>
          <w:rFonts w:ascii="华文中宋" w:eastAsia="华文中宋" w:hAnsi="华文中宋" w:hint="eastAsia"/>
          <w:bCs/>
          <w:sz w:val="30"/>
          <w:szCs w:val="30"/>
        </w:rPr>
        <w:t>中心城市一氧化碳日均值第95百分位浓度平均值为1.1毫克/立方米，未超过《环境空气质量标准》(GB3095)中日平均浓度限值二级标准(4毫克/立方米)。全年有效监测天数为365天，超标天数为0</w:t>
      </w:r>
      <w:r w:rsidR="00346D52">
        <w:rPr>
          <w:rFonts w:ascii="华文中宋" w:eastAsia="华文中宋" w:hAnsi="华文中宋" w:hint="eastAsia"/>
          <w:bCs/>
          <w:sz w:val="30"/>
          <w:szCs w:val="30"/>
        </w:rPr>
        <w:t>天，超标率0</w:t>
      </w:r>
      <w:r w:rsidRPr="00203C0C">
        <w:rPr>
          <w:rFonts w:ascii="华文中宋" w:eastAsia="华文中宋" w:hAnsi="华文中宋" w:hint="eastAsia"/>
          <w:bCs/>
          <w:sz w:val="30"/>
          <w:szCs w:val="30"/>
        </w:rPr>
        <w:t>%。</w:t>
      </w:r>
      <w:r w:rsidR="003937DE" w:rsidRPr="003937DE">
        <w:rPr>
          <w:rFonts w:ascii="华文中宋" w:eastAsia="华文中宋" w:hAnsi="华文中宋" w:hint="eastAsia"/>
          <w:bCs/>
          <w:sz w:val="30"/>
          <w:szCs w:val="30"/>
        </w:rPr>
        <w:t>日均值第95</w:t>
      </w:r>
      <w:r w:rsidR="00C43256">
        <w:rPr>
          <w:rFonts w:ascii="华文中宋" w:eastAsia="华文中宋" w:hAnsi="华文中宋" w:hint="eastAsia"/>
          <w:bCs/>
          <w:sz w:val="30"/>
          <w:szCs w:val="30"/>
        </w:rPr>
        <w:t>百分位浓度</w:t>
      </w:r>
      <w:r w:rsidR="003937DE">
        <w:rPr>
          <w:rFonts w:ascii="华文中宋" w:eastAsia="华文中宋" w:hAnsi="华文中宋" w:hint="eastAsia"/>
          <w:bCs/>
          <w:sz w:val="30"/>
          <w:szCs w:val="30"/>
        </w:rPr>
        <w:t>较去年的1.5</w:t>
      </w:r>
      <w:r w:rsidR="003937DE" w:rsidRPr="00D52034">
        <w:rPr>
          <w:rFonts w:ascii="华文中宋" w:eastAsia="华文中宋" w:hAnsi="华文中宋" w:hint="eastAsia"/>
          <w:bCs/>
          <w:sz w:val="30"/>
          <w:szCs w:val="30"/>
        </w:rPr>
        <w:t>毫克</w:t>
      </w:r>
      <w:r w:rsidR="003937DE" w:rsidRPr="00D52034">
        <w:rPr>
          <w:rFonts w:ascii="华文中宋" w:eastAsia="华文中宋" w:hAnsi="华文中宋"/>
          <w:bCs/>
          <w:sz w:val="30"/>
          <w:szCs w:val="30"/>
        </w:rPr>
        <w:t>/</w:t>
      </w:r>
      <w:r w:rsidR="003937DE" w:rsidRPr="00D52034">
        <w:rPr>
          <w:rFonts w:ascii="华文中宋" w:eastAsia="华文中宋" w:hAnsi="华文中宋" w:hint="eastAsia"/>
          <w:bCs/>
          <w:sz w:val="30"/>
          <w:szCs w:val="30"/>
        </w:rPr>
        <w:t>立方米</w:t>
      </w:r>
      <w:r w:rsidR="003937DE" w:rsidRPr="003937DE">
        <w:rPr>
          <w:rFonts w:ascii="华文中宋" w:eastAsia="华文中宋" w:hAnsi="华文中宋" w:hint="eastAsia"/>
          <w:bCs/>
          <w:sz w:val="30"/>
          <w:szCs w:val="30"/>
        </w:rPr>
        <w:t>下降了26.7</w:t>
      </w:r>
      <w:r w:rsidR="00C43256">
        <w:rPr>
          <w:rFonts w:ascii="华文中宋" w:eastAsia="华文中宋" w:hAnsi="华文中宋" w:hint="eastAsia"/>
          <w:bCs/>
          <w:sz w:val="30"/>
          <w:szCs w:val="30"/>
        </w:rPr>
        <w:t>%。</w:t>
      </w:r>
    </w:p>
    <w:p w:rsidR="005527D9" w:rsidRDefault="00547B5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5、</w:t>
      </w:r>
      <w:r w:rsidR="00DB3E26">
        <w:rPr>
          <w:rFonts w:ascii="华文中宋" w:eastAsia="华文中宋" w:hAnsi="华文中宋" w:hint="eastAsia"/>
          <w:sz w:val="30"/>
          <w:szCs w:val="30"/>
        </w:rPr>
        <w:t>臭氧</w:t>
      </w:r>
    </w:p>
    <w:p w:rsidR="00346D52" w:rsidRPr="00253C3D" w:rsidRDefault="00346D52" w:rsidP="00346D52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346D52">
        <w:rPr>
          <w:rFonts w:ascii="华文中宋" w:eastAsia="华文中宋" w:hAnsi="华文中宋" w:hint="eastAsia"/>
          <w:bCs/>
          <w:sz w:val="30"/>
          <w:szCs w:val="30"/>
        </w:rPr>
        <w:t>2021年，中心城市臭氧日最大8小时滑动平均值第90百分位数为117微克/立方米，未超过《环境空气质量标准》(GB3095)中日平均浓度限值二级标准(160微克/立方米)。全年有效监测天数为365天，超标天数为70</w:t>
      </w:r>
      <w:r>
        <w:rPr>
          <w:rFonts w:ascii="华文中宋" w:eastAsia="华文中宋" w:hAnsi="华文中宋" w:hint="eastAsia"/>
          <w:bCs/>
          <w:sz w:val="30"/>
          <w:szCs w:val="30"/>
        </w:rPr>
        <w:t>天，超标率</w:t>
      </w:r>
      <w:r w:rsidRPr="00346D52">
        <w:rPr>
          <w:rFonts w:ascii="华文中宋" w:eastAsia="华文中宋" w:hAnsi="华文中宋" w:hint="eastAsia"/>
          <w:bCs/>
          <w:sz w:val="30"/>
          <w:szCs w:val="30"/>
        </w:rPr>
        <w:t>19.2%。</w:t>
      </w:r>
      <w:r w:rsidR="00C43256" w:rsidRPr="00C43256">
        <w:rPr>
          <w:rFonts w:ascii="华文中宋" w:eastAsia="华文中宋" w:hAnsi="华文中宋" w:hint="eastAsia"/>
          <w:bCs/>
          <w:sz w:val="30"/>
          <w:szCs w:val="30"/>
        </w:rPr>
        <w:t>日最大8小时滑动平均值第90百分位数值</w:t>
      </w:r>
      <w:r w:rsidR="00C43256">
        <w:rPr>
          <w:rFonts w:ascii="华文中宋" w:eastAsia="华文中宋" w:hAnsi="华文中宋" w:hint="eastAsia"/>
          <w:bCs/>
          <w:sz w:val="30"/>
          <w:szCs w:val="30"/>
        </w:rPr>
        <w:t>较去年的</w:t>
      </w:r>
      <w:r w:rsidR="002E429E">
        <w:rPr>
          <w:rFonts w:ascii="华文中宋" w:eastAsia="华文中宋" w:hAnsi="华文中宋" w:hint="eastAsia"/>
          <w:bCs/>
          <w:sz w:val="30"/>
          <w:szCs w:val="30"/>
        </w:rPr>
        <w:t>130</w:t>
      </w:r>
      <w:r w:rsidR="00C43256" w:rsidRPr="00C43256">
        <w:rPr>
          <w:rFonts w:ascii="华文中宋" w:eastAsia="华文中宋" w:hAnsi="华文中宋" w:hint="eastAsia"/>
          <w:bCs/>
          <w:sz w:val="30"/>
          <w:szCs w:val="30"/>
        </w:rPr>
        <w:t>微克/</w:t>
      </w:r>
      <w:r w:rsidR="00C43256">
        <w:rPr>
          <w:rFonts w:ascii="华文中宋" w:eastAsia="华文中宋" w:hAnsi="华文中宋" w:hint="eastAsia"/>
          <w:bCs/>
          <w:sz w:val="30"/>
          <w:szCs w:val="30"/>
        </w:rPr>
        <w:t>立方米下</w:t>
      </w:r>
      <w:r w:rsidR="00C43256" w:rsidRPr="00C43256">
        <w:rPr>
          <w:rFonts w:ascii="华文中宋" w:eastAsia="华文中宋" w:hAnsi="华文中宋" w:hint="eastAsia"/>
          <w:bCs/>
          <w:sz w:val="30"/>
          <w:szCs w:val="30"/>
        </w:rPr>
        <w:t>降了10</w:t>
      </w:r>
      <w:r w:rsidR="00C43256">
        <w:rPr>
          <w:rFonts w:ascii="华文中宋" w:eastAsia="华文中宋" w:hAnsi="华文中宋" w:hint="eastAsia"/>
          <w:bCs/>
          <w:sz w:val="30"/>
          <w:szCs w:val="30"/>
        </w:rPr>
        <w:t>%。</w:t>
      </w:r>
    </w:p>
    <w:p w:rsidR="005527D9" w:rsidRDefault="00547B5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6、</w:t>
      </w:r>
      <w:r w:rsidR="00DB3E26">
        <w:rPr>
          <w:rFonts w:ascii="华文中宋" w:eastAsia="华文中宋" w:hAnsi="华文中宋" w:hint="eastAsia"/>
          <w:sz w:val="30"/>
          <w:szCs w:val="30"/>
        </w:rPr>
        <w:t>细颗粒物</w:t>
      </w:r>
    </w:p>
    <w:p w:rsidR="00C60921" w:rsidRPr="00D52034" w:rsidRDefault="00C60921" w:rsidP="00C6092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C60921">
        <w:rPr>
          <w:rFonts w:ascii="华文中宋" w:eastAsia="华文中宋" w:hAnsi="华文中宋" w:hint="eastAsia"/>
          <w:bCs/>
          <w:sz w:val="30"/>
          <w:szCs w:val="30"/>
        </w:rPr>
        <w:t>2021年，中心城市细颗粒物年均值浓度为20微克/立方米，</w:t>
      </w:r>
      <w:r w:rsidRPr="00C60921">
        <w:rPr>
          <w:rFonts w:ascii="华文中宋" w:eastAsia="华文中宋" w:hAnsi="华文中宋" w:hint="eastAsia"/>
          <w:bCs/>
          <w:sz w:val="30"/>
          <w:szCs w:val="30"/>
        </w:rPr>
        <w:lastRenderedPageBreak/>
        <w:t>未超过《环境空气质量标准》(GB3095)中年平均浓度限值二级标准(35微克/立方米)。全年有效监测天数为365</w:t>
      </w:r>
      <w:r>
        <w:rPr>
          <w:rFonts w:ascii="华文中宋" w:eastAsia="华文中宋" w:hAnsi="华文中宋" w:hint="eastAsia"/>
          <w:bCs/>
          <w:sz w:val="30"/>
          <w:szCs w:val="30"/>
        </w:rPr>
        <w:t>天，超标天数</w:t>
      </w:r>
      <w:r w:rsidRPr="00C60921">
        <w:rPr>
          <w:rFonts w:ascii="华文中宋" w:eastAsia="华文中宋" w:hAnsi="华文中宋" w:hint="eastAsia"/>
          <w:bCs/>
          <w:sz w:val="30"/>
          <w:szCs w:val="30"/>
        </w:rPr>
        <w:t>0天，超标率为0%。</w:t>
      </w:r>
      <w:r>
        <w:rPr>
          <w:rFonts w:ascii="华文中宋" w:eastAsia="华文中宋" w:hAnsi="华文中宋" w:hint="eastAsia"/>
          <w:bCs/>
          <w:sz w:val="30"/>
          <w:szCs w:val="30"/>
        </w:rPr>
        <w:t>年均浓度较去年的25</w:t>
      </w:r>
      <w:r w:rsidRPr="00C60921">
        <w:rPr>
          <w:rFonts w:ascii="华文中宋" w:eastAsia="华文中宋" w:hAnsi="华文中宋" w:hint="eastAsia"/>
          <w:bCs/>
          <w:sz w:val="30"/>
          <w:szCs w:val="30"/>
        </w:rPr>
        <w:t>微克</w:t>
      </w:r>
      <w:r w:rsidRPr="00D52034">
        <w:rPr>
          <w:rFonts w:ascii="华文中宋" w:eastAsia="华文中宋" w:hAnsi="华文中宋"/>
          <w:bCs/>
          <w:sz w:val="30"/>
          <w:szCs w:val="30"/>
        </w:rPr>
        <w:t>/</w:t>
      </w:r>
      <w:r w:rsidRPr="00D52034">
        <w:rPr>
          <w:rFonts w:ascii="华文中宋" w:eastAsia="华文中宋" w:hAnsi="华文中宋" w:hint="eastAsia"/>
          <w:bCs/>
          <w:sz w:val="30"/>
          <w:szCs w:val="30"/>
        </w:rPr>
        <w:t>立方米</w:t>
      </w:r>
      <w:r w:rsidRPr="003937DE">
        <w:rPr>
          <w:rFonts w:ascii="华文中宋" w:eastAsia="华文中宋" w:hAnsi="华文中宋" w:hint="eastAsia"/>
          <w:bCs/>
          <w:sz w:val="30"/>
          <w:szCs w:val="30"/>
        </w:rPr>
        <w:t>下降了2</w:t>
      </w:r>
      <w:r>
        <w:rPr>
          <w:rFonts w:ascii="华文中宋" w:eastAsia="华文中宋" w:hAnsi="华文中宋" w:hint="eastAsia"/>
          <w:bCs/>
          <w:sz w:val="30"/>
          <w:szCs w:val="30"/>
        </w:rPr>
        <w:t>0%。</w:t>
      </w:r>
    </w:p>
    <w:p w:rsidR="005527D9" w:rsidRDefault="00691F7C" w:rsidP="00562F85">
      <w:pPr>
        <w:topLinePunct/>
        <w:adjustRightInd w:val="0"/>
        <w:snapToGrid w:val="0"/>
        <w:spacing w:line="360" w:lineRule="auto"/>
        <w:ind w:firstLineChars="200" w:firstLine="601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/>
          <w:b/>
          <w:bCs/>
          <w:sz w:val="30"/>
          <w:szCs w:val="30"/>
        </w:rPr>
        <w:t xml:space="preserve"> </w:t>
      </w:r>
      <w:r w:rsidR="00DB3E26">
        <w:rPr>
          <w:rFonts w:ascii="华文中宋" w:eastAsia="华文中宋" w:hAnsi="华文中宋"/>
          <w:b/>
          <w:bCs/>
          <w:sz w:val="30"/>
          <w:szCs w:val="30"/>
        </w:rPr>
        <w:t>(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二</w:t>
      </w:r>
      <w:r w:rsidR="00DB3E26">
        <w:rPr>
          <w:rFonts w:ascii="华文中宋" w:eastAsia="华文中宋" w:hAnsi="华文中宋"/>
          <w:b/>
          <w:bCs/>
          <w:sz w:val="30"/>
          <w:szCs w:val="30"/>
        </w:rPr>
        <w:t xml:space="preserve">) </w:t>
      </w:r>
      <w:r w:rsidR="00DB3E26">
        <w:rPr>
          <w:rFonts w:ascii="华文中宋" w:eastAsia="华文中宋" w:hAnsi="华文中宋" w:hint="eastAsia"/>
          <w:b/>
          <w:bCs/>
          <w:sz w:val="30"/>
          <w:szCs w:val="30"/>
        </w:rPr>
        <w:t>降水</w:t>
      </w:r>
    </w:p>
    <w:p w:rsidR="00DA43BC" w:rsidRDefault="00DA43BC" w:rsidP="00DA43BC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DA43BC">
        <w:rPr>
          <w:rFonts w:ascii="华文中宋" w:eastAsia="华文中宋" w:hAnsi="华文中宋" w:hint="eastAsia"/>
          <w:bCs/>
          <w:sz w:val="30"/>
          <w:szCs w:val="30"/>
        </w:rPr>
        <w:t>2021</w:t>
      </w:r>
      <w:r>
        <w:rPr>
          <w:rFonts w:ascii="华文中宋" w:eastAsia="华文中宋" w:hAnsi="华文中宋" w:hint="eastAsia"/>
          <w:bCs/>
          <w:sz w:val="30"/>
          <w:szCs w:val="30"/>
        </w:rPr>
        <w:t>年</w:t>
      </w:r>
      <w:r w:rsidRPr="00DA43BC">
        <w:rPr>
          <w:rFonts w:ascii="华文中宋" w:eastAsia="华文中宋" w:hAnsi="华文中宋" w:hint="eastAsia"/>
          <w:bCs/>
          <w:sz w:val="30"/>
          <w:szCs w:val="30"/>
        </w:rPr>
        <w:t>共监测降水33点位•次，年降水量合计373.7毫米，pH值范围在6.26～8.06之间，pH年均值为6.82，未出现酸雨现象</w:t>
      </w:r>
      <w:r>
        <w:rPr>
          <w:rFonts w:ascii="华文中宋" w:eastAsia="华文中宋" w:hAnsi="华文中宋" w:hint="eastAsia"/>
          <w:bCs/>
          <w:sz w:val="30"/>
          <w:szCs w:val="30"/>
        </w:rPr>
        <w:t>。</w:t>
      </w:r>
      <w:r w:rsidRPr="00DA43BC">
        <w:rPr>
          <w:rFonts w:ascii="华文中宋" w:eastAsia="华文中宋" w:hAnsi="华文中宋" w:hint="eastAsia"/>
          <w:bCs/>
          <w:sz w:val="30"/>
          <w:szCs w:val="30"/>
        </w:rPr>
        <w:t>与上年相比，降水中pH由2020年的6.83下降至6.82，无明显变化。空间分布上，天义路降水中pH年均值为6.84，哈达街pH年均值为6.84，无明显差异</w:t>
      </w:r>
      <w:r w:rsidR="001270DC">
        <w:rPr>
          <w:rFonts w:ascii="华文中宋" w:eastAsia="华文中宋" w:hAnsi="华文中宋" w:hint="eastAsia"/>
          <w:bCs/>
          <w:sz w:val="30"/>
          <w:szCs w:val="30"/>
        </w:rPr>
        <w:t>。</w:t>
      </w:r>
    </w:p>
    <w:p w:rsidR="001270DC" w:rsidRDefault="001270DC" w:rsidP="001270DC">
      <w:pPr>
        <w:topLinePunct/>
        <w:adjustRightInd w:val="0"/>
        <w:snapToGrid w:val="0"/>
        <w:spacing w:line="408" w:lineRule="auto"/>
        <w:ind w:firstLineChars="200" w:firstLine="601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/>
          <w:b/>
          <w:bCs/>
          <w:sz w:val="30"/>
          <w:szCs w:val="30"/>
        </w:rPr>
        <w:t>(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三</w:t>
      </w:r>
      <w:r>
        <w:rPr>
          <w:rFonts w:ascii="华文中宋" w:eastAsia="华文中宋" w:hAnsi="华文中宋"/>
          <w:b/>
          <w:bCs/>
          <w:sz w:val="30"/>
          <w:szCs w:val="30"/>
        </w:rPr>
        <w:t>)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沙尘天气</w:t>
      </w:r>
    </w:p>
    <w:p w:rsidR="00627BA9" w:rsidRPr="00627BA9" w:rsidRDefault="00627BA9" w:rsidP="00627BA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627BA9">
        <w:rPr>
          <w:rFonts w:ascii="华文中宋" w:eastAsia="华文中宋" w:hAnsi="华文中宋"/>
          <w:bCs/>
          <w:sz w:val="30"/>
          <w:szCs w:val="30"/>
        </w:rPr>
        <w:t>20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21</w:t>
      </w:r>
      <w:r w:rsidRPr="00627BA9">
        <w:rPr>
          <w:rFonts w:ascii="华文中宋" w:eastAsia="华文中宋" w:hAnsi="华文中宋"/>
          <w:bCs/>
          <w:sz w:val="30"/>
          <w:szCs w:val="30"/>
        </w:rPr>
        <w:t>年赤峰市共发生沙尘污染天气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8</w:t>
      </w:r>
      <w:r w:rsidRPr="00627BA9">
        <w:rPr>
          <w:rFonts w:ascii="华文中宋" w:eastAsia="华文中宋" w:hAnsi="华文中宋"/>
          <w:bCs/>
          <w:sz w:val="30"/>
          <w:szCs w:val="30"/>
        </w:rPr>
        <w:t>次，累计时长1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27</w:t>
      </w:r>
      <w:r w:rsidRPr="00627BA9">
        <w:rPr>
          <w:rFonts w:ascii="华文中宋" w:eastAsia="华文中宋" w:hAnsi="华文中宋"/>
          <w:bCs/>
          <w:sz w:val="30"/>
          <w:szCs w:val="30"/>
        </w:rPr>
        <w:t>小时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，集中发生在3月～5月。3月共</w:t>
      </w:r>
      <w:r w:rsidRPr="00627BA9">
        <w:rPr>
          <w:rFonts w:ascii="华文中宋" w:eastAsia="华文中宋" w:hAnsi="华文中宋"/>
          <w:bCs/>
          <w:sz w:val="30"/>
          <w:szCs w:val="30"/>
        </w:rPr>
        <w:t>发生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沙尘天气</w:t>
      </w:r>
      <w:r w:rsidRPr="00627BA9">
        <w:rPr>
          <w:rFonts w:ascii="华文中宋" w:eastAsia="华文中宋" w:hAnsi="华文中宋"/>
          <w:bCs/>
          <w:sz w:val="30"/>
          <w:szCs w:val="30"/>
        </w:rPr>
        <w:t>过程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3次累积</w:t>
      </w:r>
      <w:r w:rsidRPr="00627BA9">
        <w:rPr>
          <w:rFonts w:ascii="华文中宋" w:eastAsia="华文中宋" w:hAnsi="华文中宋"/>
          <w:bCs/>
          <w:sz w:val="30"/>
          <w:szCs w:val="30"/>
        </w:rPr>
        <w:t>影响时长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62小时</w:t>
      </w:r>
      <w:r w:rsidRPr="00627BA9">
        <w:rPr>
          <w:rFonts w:ascii="华文中宋" w:eastAsia="华文中宋" w:hAnsi="华文中宋"/>
          <w:bCs/>
          <w:sz w:val="30"/>
          <w:szCs w:val="30"/>
        </w:rPr>
        <w:t>，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为</w:t>
      </w:r>
      <w:r w:rsidRPr="00627BA9">
        <w:rPr>
          <w:rFonts w:ascii="华文中宋" w:eastAsia="华文中宋" w:hAnsi="华文中宋"/>
          <w:bCs/>
          <w:sz w:val="30"/>
          <w:szCs w:val="30"/>
        </w:rPr>
        <w:t>年度沙尘天气多发月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，污染强度最大值发生在3与28日。</w:t>
      </w:r>
    </w:p>
    <w:p w:rsidR="00627BA9" w:rsidRPr="00627BA9" w:rsidRDefault="00627BA9" w:rsidP="00627BA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627BA9">
        <w:rPr>
          <w:rFonts w:ascii="华文中宋" w:eastAsia="华文中宋" w:hAnsi="华文中宋"/>
          <w:bCs/>
          <w:sz w:val="30"/>
          <w:szCs w:val="30"/>
        </w:rPr>
        <w:t>沙尘天气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累积影响</w:t>
      </w:r>
      <w:r w:rsidRPr="00627BA9">
        <w:rPr>
          <w:rFonts w:ascii="华文中宋" w:eastAsia="华文中宋" w:hAnsi="华文中宋"/>
          <w:bCs/>
          <w:sz w:val="30"/>
          <w:szCs w:val="30"/>
        </w:rPr>
        <w:t>时长最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大</w:t>
      </w:r>
      <w:r w:rsidRPr="00627BA9">
        <w:rPr>
          <w:rFonts w:ascii="华文中宋" w:eastAsia="华文中宋" w:hAnsi="华文中宋"/>
          <w:bCs/>
          <w:sz w:val="30"/>
          <w:szCs w:val="30"/>
        </w:rPr>
        <w:t>出现在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3</w:t>
      </w:r>
      <w:r w:rsidRPr="00627BA9">
        <w:rPr>
          <w:rFonts w:ascii="华文中宋" w:eastAsia="华文中宋" w:hAnsi="华文中宋"/>
          <w:bCs/>
          <w:sz w:val="30"/>
          <w:szCs w:val="30"/>
        </w:rPr>
        <w:t>月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22</w:t>
      </w:r>
      <w:r w:rsidRPr="00627BA9">
        <w:rPr>
          <w:rFonts w:ascii="华文中宋" w:eastAsia="华文中宋" w:hAnsi="华文中宋"/>
          <w:bCs/>
          <w:sz w:val="30"/>
          <w:szCs w:val="30"/>
        </w:rPr>
        <w:t>日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～24日</w:t>
      </w:r>
      <w:r w:rsidRPr="00627BA9">
        <w:rPr>
          <w:rFonts w:ascii="华文中宋" w:eastAsia="华文中宋" w:hAnsi="华文中宋"/>
          <w:bCs/>
          <w:sz w:val="30"/>
          <w:szCs w:val="30"/>
        </w:rPr>
        <w:t>，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累积</w:t>
      </w:r>
      <w:r w:rsidRPr="00627BA9">
        <w:rPr>
          <w:rFonts w:ascii="华文中宋" w:eastAsia="华文中宋" w:hAnsi="华文中宋"/>
          <w:bCs/>
          <w:sz w:val="30"/>
          <w:szCs w:val="30"/>
        </w:rPr>
        <w:t>影响时长达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37</w:t>
      </w:r>
      <w:r w:rsidRPr="00627BA9">
        <w:rPr>
          <w:rFonts w:ascii="华文中宋" w:eastAsia="华文中宋" w:hAnsi="华文中宋"/>
          <w:bCs/>
          <w:sz w:val="30"/>
          <w:szCs w:val="30"/>
        </w:rPr>
        <w:t>小时，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3月23日</w:t>
      </w:r>
      <w:r w:rsidRPr="00627BA9">
        <w:rPr>
          <w:rFonts w:ascii="华文中宋" w:eastAsia="华文中宋" w:hAnsi="华文中宋"/>
          <w:bCs/>
          <w:sz w:val="30"/>
          <w:szCs w:val="30"/>
        </w:rPr>
        <w:t>可吸入颗粒物最大值为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292微克/立方米</w:t>
      </w:r>
      <w:r w:rsidRPr="00627BA9">
        <w:rPr>
          <w:rFonts w:ascii="华文中宋" w:eastAsia="华文中宋" w:hAnsi="华文中宋"/>
          <w:bCs/>
          <w:sz w:val="30"/>
          <w:szCs w:val="30"/>
        </w:rPr>
        <w:t>，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当日能见度为7.6km</w:t>
      </w:r>
      <w:r w:rsidRPr="00627BA9">
        <w:rPr>
          <w:rFonts w:ascii="华文中宋" w:eastAsia="华文中宋" w:hAnsi="华文中宋"/>
          <w:bCs/>
          <w:sz w:val="30"/>
          <w:szCs w:val="30"/>
        </w:rPr>
        <w:t>。</w:t>
      </w:r>
    </w:p>
    <w:p w:rsidR="00627BA9" w:rsidRPr="00627BA9" w:rsidRDefault="00627BA9" w:rsidP="00627BA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627BA9">
        <w:rPr>
          <w:rFonts w:ascii="华文中宋" w:eastAsia="华文中宋" w:hAnsi="华文中宋"/>
          <w:bCs/>
          <w:sz w:val="30"/>
          <w:szCs w:val="30"/>
        </w:rPr>
        <w:t>污染强度最大值出现在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3</w:t>
      </w:r>
      <w:r w:rsidRPr="00627BA9">
        <w:rPr>
          <w:rFonts w:ascii="华文中宋" w:eastAsia="华文中宋" w:hAnsi="华文中宋"/>
          <w:bCs/>
          <w:sz w:val="30"/>
          <w:szCs w:val="30"/>
        </w:rPr>
        <w:t>月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28</w:t>
      </w:r>
      <w:r w:rsidRPr="00627BA9">
        <w:rPr>
          <w:rFonts w:ascii="华文中宋" w:eastAsia="华文中宋" w:hAnsi="华文中宋"/>
          <w:bCs/>
          <w:sz w:val="30"/>
          <w:szCs w:val="30"/>
        </w:rPr>
        <w:t>日，沙尘天气累积时长为</w:t>
      </w:r>
      <w:r w:rsidRPr="00627BA9">
        <w:rPr>
          <w:rFonts w:ascii="华文中宋" w:eastAsia="华文中宋" w:hAnsi="华文中宋"/>
          <w:bCs/>
          <w:sz w:val="30"/>
          <w:szCs w:val="30"/>
        </w:rPr>
        <w:lastRenderedPageBreak/>
        <w:t>1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7</w:t>
      </w:r>
      <w:r w:rsidRPr="00627BA9">
        <w:rPr>
          <w:rFonts w:ascii="华文中宋" w:eastAsia="华文中宋" w:hAnsi="华文中宋"/>
          <w:bCs/>
          <w:sz w:val="30"/>
          <w:szCs w:val="30"/>
        </w:rPr>
        <w:t>小时，可吸入颗粒物值为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510微克/立方米</w:t>
      </w:r>
      <w:r w:rsidRPr="00627BA9">
        <w:rPr>
          <w:rFonts w:ascii="华文中宋" w:eastAsia="华文中宋" w:hAnsi="华文中宋"/>
          <w:bCs/>
          <w:sz w:val="30"/>
          <w:szCs w:val="30"/>
        </w:rPr>
        <w:t>，超出国家二级标准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2.4</w:t>
      </w:r>
      <w:r w:rsidRPr="00627BA9">
        <w:rPr>
          <w:rFonts w:ascii="华文中宋" w:eastAsia="华文中宋" w:hAnsi="华文中宋"/>
          <w:bCs/>
          <w:sz w:val="30"/>
          <w:szCs w:val="30"/>
        </w:rPr>
        <w:t>倍，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当日</w:t>
      </w:r>
      <w:r w:rsidRPr="00627BA9">
        <w:rPr>
          <w:rFonts w:ascii="华文中宋" w:eastAsia="华文中宋" w:hAnsi="华文中宋"/>
          <w:bCs/>
          <w:sz w:val="30"/>
          <w:szCs w:val="30"/>
        </w:rPr>
        <w:t>能见度为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6.6千米</w:t>
      </w:r>
      <w:r w:rsidRPr="00627BA9">
        <w:rPr>
          <w:rFonts w:ascii="华文中宋" w:eastAsia="华文中宋" w:hAnsi="华文中宋"/>
          <w:bCs/>
          <w:sz w:val="30"/>
          <w:szCs w:val="30"/>
        </w:rPr>
        <w:t>，导致当天全市环境空气质量类别达到</w:t>
      </w:r>
      <w:r w:rsidRPr="00627BA9">
        <w:rPr>
          <w:rFonts w:ascii="华文中宋" w:eastAsia="华文中宋" w:hAnsi="华文中宋" w:hint="eastAsia"/>
          <w:bCs/>
          <w:sz w:val="30"/>
          <w:szCs w:val="30"/>
        </w:rPr>
        <w:t>重</w:t>
      </w:r>
      <w:r w:rsidRPr="00627BA9">
        <w:rPr>
          <w:rFonts w:ascii="华文中宋" w:eastAsia="华文中宋" w:hAnsi="华文中宋"/>
          <w:bCs/>
          <w:sz w:val="30"/>
          <w:szCs w:val="30"/>
        </w:rPr>
        <w:t>度污染。</w:t>
      </w:r>
    </w:p>
    <w:p w:rsidR="005527D9" w:rsidRDefault="00DB3E26">
      <w:pPr>
        <w:widowControl/>
        <w:jc w:val="left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/>
          <w:bCs/>
          <w:sz w:val="30"/>
          <w:szCs w:val="30"/>
        </w:rPr>
        <w:br w:type="page"/>
      </w:r>
    </w:p>
    <w:p w:rsidR="005527D9" w:rsidRDefault="00DB3E26">
      <w:pPr>
        <w:adjustRightInd w:val="0"/>
        <w:snapToGrid w:val="0"/>
        <w:spacing w:line="360" w:lineRule="auto"/>
        <w:outlineLvl w:val="0"/>
        <w:rPr>
          <w:rFonts w:ascii="华文中宋" w:eastAsia="华文中宋" w:hAnsi="华文中宋"/>
          <w:b/>
          <w:bCs/>
          <w:sz w:val="52"/>
          <w:szCs w:val="52"/>
        </w:rPr>
      </w:pPr>
      <w:bookmarkStart w:id="1" w:name="_Toc104453484"/>
      <w:r>
        <w:rPr>
          <w:rFonts w:ascii="华文中宋" w:eastAsia="华文中宋" w:hAnsi="华文中宋" w:hint="eastAsia"/>
          <w:b/>
          <w:bCs/>
          <w:sz w:val="52"/>
          <w:szCs w:val="52"/>
        </w:rPr>
        <w:lastRenderedPageBreak/>
        <w:t>二、城市集中式饮用水源地水质</w:t>
      </w:r>
      <w:bookmarkEnd w:id="1"/>
    </w:p>
    <w:p w:rsidR="005527D9" w:rsidRPr="00E43409" w:rsidRDefault="00E43409" w:rsidP="00E4340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E43409">
        <w:rPr>
          <w:rFonts w:ascii="华文中宋" w:eastAsia="华文中宋" w:hAnsi="华文中宋" w:hint="eastAsia"/>
          <w:bCs/>
          <w:sz w:val="30"/>
          <w:szCs w:val="30"/>
        </w:rPr>
        <w:t>2021年，</w:t>
      </w:r>
      <w:r>
        <w:rPr>
          <w:rFonts w:ascii="华文中宋" w:eastAsia="华文中宋" w:hAnsi="华文中宋"/>
          <w:bCs/>
          <w:sz w:val="30"/>
          <w:szCs w:val="30"/>
        </w:rPr>
        <w:t>赤峰市第一水厂、赤峰市第二水厂、内蒙古长泰水务有限公司和赤峰市九龙供水有限责任公司</w:t>
      </w:r>
      <w:r w:rsidRPr="00E43409">
        <w:rPr>
          <w:rFonts w:ascii="华文中宋" w:eastAsia="华文中宋" w:hAnsi="华文中宋" w:hint="eastAsia"/>
          <w:bCs/>
          <w:sz w:val="30"/>
          <w:szCs w:val="30"/>
        </w:rPr>
        <w:t>4个地下水型集中式生活饮用水源地水质良好，年均值符合《地下水质量标准》（GB/T14848-2017）中的Ⅲ类标准要求，</w:t>
      </w:r>
      <w:r>
        <w:rPr>
          <w:rFonts w:ascii="华文中宋" w:eastAsia="华文中宋" w:hAnsi="华文中宋" w:hint="eastAsia"/>
          <w:bCs/>
          <w:sz w:val="30"/>
          <w:szCs w:val="30"/>
        </w:rPr>
        <w:t>水质</w:t>
      </w:r>
      <w:r>
        <w:rPr>
          <w:rFonts w:ascii="华文中宋" w:eastAsia="华文中宋" w:hAnsi="华文中宋"/>
          <w:bCs/>
          <w:sz w:val="30"/>
          <w:szCs w:val="30"/>
        </w:rPr>
        <w:t>达标率100%</w:t>
      </w:r>
      <w:r w:rsidRPr="00E43409">
        <w:rPr>
          <w:rFonts w:ascii="华文中宋" w:eastAsia="华文中宋" w:hAnsi="华文中宋" w:hint="eastAsia"/>
          <w:bCs/>
          <w:sz w:val="30"/>
          <w:szCs w:val="30"/>
        </w:rPr>
        <w:t>。</w:t>
      </w:r>
    </w:p>
    <w:p w:rsidR="00E43409" w:rsidRPr="00E43409" w:rsidRDefault="00E43409" w:rsidP="00E4340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E43409">
        <w:rPr>
          <w:rFonts w:ascii="华文中宋" w:eastAsia="华文中宋" w:hAnsi="华文中宋" w:hint="eastAsia"/>
          <w:bCs/>
          <w:sz w:val="30"/>
          <w:szCs w:val="30"/>
        </w:rPr>
        <w:t>三座店水库地表水型集中式生活饮用水源地水质较差，氨氮和氟化物年均值不符合《地表水环境质量标准》（GB3838-2002）中的Ⅲ类标准。</w:t>
      </w:r>
    </w:p>
    <w:p w:rsidR="005527D9" w:rsidRDefault="005527D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color w:val="FF0000"/>
          <w:sz w:val="30"/>
          <w:szCs w:val="30"/>
        </w:rPr>
      </w:pPr>
    </w:p>
    <w:p w:rsidR="005527D9" w:rsidRDefault="005527D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color w:val="FF0000"/>
          <w:sz w:val="30"/>
          <w:szCs w:val="30"/>
        </w:rPr>
      </w:pPr>
    </w:p>
    <w:p w:rsidR="005527D9" w:rsidRDefault="005527D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color w:val="FF0000"/>
          <w:sz w:val="30"/>
          <w:szCs w:val="30"/>
        </w:rPr>
      </w:pPr>
    </w:p>
    <w:p w:rsidR="005527D9" w:rsidRDefault="005527D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color w:val="FF0000"/>
          <w:sz w:val="30"/>
          <w:szCs w:val="30"/>
        </w:rPr>
      </w:pPr>
    </w:p>
    <w:p w:rsidR="005527D9" w:rsidRDefault="005527D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color w:val="FF0000"/>
          <w:sz w:val="30"/>
          <w:szCs w:val="30"/>
        </w:rPr>
      </w:pPr>
    </w:p>
    <w:p w:rsidR="005527D9" w:rsidRDefault="005527D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color w:val="FF0000"/>
          <w:sz w:val="30"/>
          <w:szCs w:val="30"/>
        </w:rPr>
      </w:pPr>
    </w:p>
    <w:p w:rsidR="005527D9" w:rsidRDefault="005527D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color w:val="FF0000"/>
          <w:sz w:val="30"/>
          <w:szCs w:val="30"/>
        </w:rPr>
      </w:pPr>
    </w:p>
    <w:p w:rsidR="005527D9" w:rsidRDefault="005527D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color w:val="FF0000"/>
          <w:sz w:val="30"/>
          <w:szCs w:val="30"/>
        </w:rPr>
      </w:pPr>
    </w:p>
    <w:p w:rsidR="005527D9" w:rsidRDefault="005527D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color w:val="FF0000"/>
          <w:sz w:val="30"/>
          <w:szCs w:val="30"/>
        </w:rPr>
      </w:pPr>
    </w:p>
    <w:p w:rsidR="005527D9" w:rsidRDefault="005527D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color w:val="FF0000"/>
          <w:sz w:val="30"/>
          <w:szCs w:val="30"/>
        </w:rPr>
      </w:pPr>
    </w:p>
    <w:p w:rsidR="005527D9" w:rsidRDefault="005527D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color w:val="FF0000"/>
          <w:sz w:val="30"/>
          <w:szCs w:val="30"/>
        </w:rPr>
      </w:pPr>
    </w:p>
    <w:p w:rsidR="005527D9" w:rsidRDefault="00DB3E26">
      <w:pPr>
        <w:adjustRightInd w:val="0"/>
        <w:snapToGrid w:val="0"/>
        <w:spacing w:line="360" w:lineRule="auto"/>
        <w:outlineLvl w:val="0"/>
        <w:rPr>
          <w:rFonts w:ascii="华文中宋" w:eastAsia="华文中宋" w:hAnsi="华文中宋"/>
          <w:b/>
          <w:bCs/>
          <w:sz w:val="52"/>
          <w:szCs w:val="52"/>
        </w:rPr>
      </w:pPr>
      <w:bookmarkStart w:id="2" w:name="_Toc104453485"/>
      <w:r>
        <w:rPr>
          <w:rFonts w:ascii="华文中宋" w:eastAsia="华文中宋" w:hAnsi="华文中宋" w:hint="eastAsia"/>
          <w:b/>
          <w:bCs/>
          <w:sz w:val="52"/>
          <w:szCs w:val="52"/>
        </w:rPr>
        <w:lastRenderedPageBreak/>
        <w:t>三、地表水环境质量</w:t>
      </w:r>
      <w:bookmarkEnd w:id="2"/>
    </w:p>
    <w:p w:rsidR="005527D9" w:rsidRDefault="00DB3E26" w:rsidP="00562F85">
      <w:pPr>
        <w:topLinePunct/>
        <w:adjustRightInd w:val="0"/>
        <w:snapToGrid w:val="0"/>
        <w:spacing w:line="408" w:lineRule="auto"/>
        <w:ind w:firstLineChars="200" w:firstLine="601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/>
          <w:b/>
          <w:bCs/>
          <w:sz w:val="30"/>
          <w:szCs w:val="30"/>
        </w:rPr>
        <w:t>(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一</w:t>
      </w:r>
      <w:r>
        <w:rPr>
          <w:rFonts w:ascii="华文中宋" w:eastAsia="华文中宋" w:hAnsi="华文中宋"/>
          <w:b/>
          <w:bCs/>
          <w:sz w:val="30"/>
          <w:szCs w:val="30"/>
        </w:rPr>
        <w:t xml:space="preserve">) 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河流</w:t>
      </w:r>
    </w:p>
    <w:p w:rsidR="007E7796" w:rsidRPr="009A4D19" w:rsidRDefault="007E7796" w:rsidP="009A4D1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9A4D19">
        <w:rPr>
          <w:rFonts w:ascii="华文中宋" w:eastAsia="华文中宋" w:hAnsi="华文中宋" w:hint="eastAsia"/>
          <w:bCs/>
          <w:sz w:val="30"/>
          <w:szCs w:val="30"/>
        </w:rPr>
        <w:t>2021年，赤峰市28条河流中，西拉木伦河、锡泊河、老虎山河、坤头河、羊肠子河5条河流水质总体为优；阴河、黑里河、萨岭河、少冷河、吐力根河、八里罕河、白塔子河、百岔河、黑木伦河9条河流总体水质基本良好；老哈河、乌尔吉木伦河、英金河、孟克河、东小河、贡格尔河、亮子河7条河流水质为轻度污染；查干木伦河、大欧木伦河、碧流河、塔其沟河、腾克力河5条河流水质为中度污染；哈黑尔河、沙里河为重度污染。</w:t>
      </w:r>
    </w:p>
    <w:p w:rsidR="002830FA" w:rsidRDefault="007E7796" w:rsidP="009A4D1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9A4D19">
        <w:rPr>
          <w:rFonts w:ascii="华文中宋" w:eastAsia="华文中宋" w:hAnsi="华文中宋" w:hint="eastAsia"/>
          <w:bCs/>
          <w:sz w:val="30"/>
          <w:szCs w:val="30"/>
        </w:rPr>
        <w:t>2021年，赤峰市78个监测断面中，Ⅱ类水体17个，占21.8%；Ⅲ类水体24个，占30.8%；Ⅳ类水体21个，占26.9%；Ⅴ类水体5个，占6.4%；劣Ⅴ类水体24个，占14.1%。</w:t>
      </w:r>
    </w:p>
    <w:p w:rsidR="007E7796" w:rsidRPr="007E7796" w:rsidRDefault="007E7796" w:rsidP="009A4D1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9A4D19">
        <w:rPr>
          <w:rFonts w:ascii="华文中宋" w:eastAsia="华文中宋" w:hAnsi="华文中宋" w:hint="eastAsia"/>
          <w:bCs/>
          <w:sz w:val="30"/>
          <w:szCs w:val="30"/>
        </w:rPr>
        <w:t>赤峰市地表水目标考核断面24个（含达里诺尔湖），除西拉木伦河的大兴北断面、哈黑尔河的哈黑尔护林站断面，以及达里诺尔湖断面水质未能达到考核目标要求外，其余21个断面均达到考核要求。</w:t>
      </w:r>
    </w:p>
    <w:p w:rsidR="005527D9" w:rsidRDefault="00DB3E26" w:rsidP="00562F85">
      <w:pPr>
        <w:topLinePunct/>
        <w:adjustRightInd w:val="0"/>
        <w:snapToGrid w:val="0"/>
        <w:spacing w:line="408" w:lineRule="auto"/>
        <w:ind w:firstLineChars="200" w:firstLine="601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/>
          <w:b/>
          <w:bCs/>
          <w:sz w:val="30"/>
          <w:szCs w:val="30"/>
        </w:rPr>
        <w:t>(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二</w:t>
      </w:r>
      <w:r>
        <w:rPr>
          <w:rFonts w:ascii="华文中宋" w:eastAsia="华文中宋" w:hAnsi="华文中宋"/>
          <w:b/>
          <w:bCs/>
          <w:sz w:val="30"/>
          <w:szCs w:val="30"/>
        </w:rPr>
        <w:t xml:space="preserve">) 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红山水库</w:t>
      </w:r>
    </w:p>
    <w:p w:rsidR="007E7796" w:rsidRDefault="007E7796" w:rsidP="007E779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7E7796">
        <w:rPr>
          <w:rFonts w:ascii="华文中宋" w:eastAsia="华文中宋" w:hAnsi="华文中宋" w:hint="eastAsia"/>
          <w:bCs/>
          <w:sz w:val="30"/>
          <w:szCs w:val="30"/>
        </w:rPr>
        <w:t>2021年红山水库水质为中度污染。</w:t>
      </w:r>
      <w:r w:rsidR="00CE192D">
        <w:rPr>
          <w:rFonts w:ascii="华文中宋" w:eastAsia="华文中宋" w:hAnsi="华文中宋" w:hint="eastAsia"/>
          <w:bCs/>
          <w:sz w:val="30"/>
          <w:szCs w:val="30"/>
        </w:rPr>
        <w:t>各项污染物指标</w:t>
      </w:r>
      <w:r w:rsidR="00CE192D" w:rsidRPr="0028698C">
        <w:rPr>
          <w:rFonts w:ascii="华文中宋" w:eastAsia="华文中宋" w:hAnsi="华文中宋" w:hint="eastAsia"/>
          <w:bCs/>
          <w:sz w:val="30"/>
          <w:szCs w:val="30"/>
        </w:rPr>
        <w:t>较</w:t>
      </w:r>
      <w:r w:rsidR="00CE192D" w:rsidRPr="0028698C">
        <w:rPr>
          <w:rFonts w:ascii="华文中宋" w:eastAsia="华文中宋" w:hAnsi="华文中宋"/>
          <w:bCs/>
          <w:sz w:val="30"/>
          <w:szCs w:val="30"/>
        </w:rPr>
        <w:t>《地表水环境质量标准》(GB3838-2002)</w:t>
      </w:r>
      <w:r w:rsidR="00CE192D" w:rsidRPr="0028698C">
        <w:rPr>
          <w:rFonts w:ascii="华文中宋" w:eastAsia="华文中宋" w:hAnsi="华文中宋" w:hint="eastAsia"/>
          <w:bCs/>
          <w:sz w:val="30"/>
          <w:szCs w:val="30"/>
        </w:rPr>
        <w:t>Ⅲ</w:t>
      </w:r>
      <w:r w:rsidR="00CE192D" w:rsidRPr="0028698C">
        <w:rPr>
          <w:rFonts w:ascii="华文中宋" w:eastAsia="华文中宋" w:hAnsi="华文中宋"/>
          <w:bCs/>
          <w:sz w:val="30"/>
          <w:szCs w:val="30"/>
        </w:rPr>
        <w:t>类</w:t>
      </w:r>
      <w:r w:rsidR="00CE192D" w:rsidRPr="0028698C">
        <w:rPr>
          <w:rFonts w:ascii="华文中宋" w:eastAsia="华文中宋" w:hAnsi="华文中宋" w:hint="eastAsia"/>
          <w:bCs/>
          <w:sz w:val="30"/>
          <w:szCs w:val="30"/>
        </w:rPr>
        <w:t>水质</w:t>
      </w:r>
      <w:r w:rsidR="00CE192D" w:rsidRPr="0028698C">
        <w:rPr>
          <w:rFonts w:ascii="华文中宋" w:eastAsia="华文中宋" w:hAnsi="华文中宋"/>
          <w:bCs/>
          <w:sz w:val="30"/>
          <w:szCs w:val="30"/>
        </w:rPr>
        <w:t>标准</w:t>
      </w:r>
      <w:r w:rsidR="00CE192D" w:rsidRPr="0028698C">
        <w:rPr>
          <w:rFonts w:ascii="华文中宋" w:eastAsia="华文中宋" w:hAnsi="华文中宋" w:hint="eastAsia"/>
          <w:bCs/>
          <w:sz w:val="30"/>
          <w:szCs w:val="30"/>
        </w:rPr>
        <w:t>超出倍数为</w:t>
      </w:r>
      <w:r w:rsidR="00CE192D">
        <w:rPr>
          <w:rFonts w:ascii="华文中宋" w:eastAsia="华文中宋" w:hAnsi="华文中宋" w:hint="eastAsia"/>
          <w:bCs/>
          <w:sz w:val="30"/>
          <w:szCs w:val="30"/>
        </w:rPr>
        <w:t>：</w:t>
      </w:r>
      <w:r w:rsidRPr="007E7796">
        <w:rPr>
          <w:rFonts w:ascii="华文中宋" w:eastAsia="华文中宋" w:hAnsi="华文中宋" w:hint="eastAsia"/>
          <w:bCs/>
          <w:sz w:val="30"/>
          <w:szCs w:val="30"/>
        </w:rPr>
        <w:lastRenderedPageBreak/>
        <w:t>化学需氧量年均值</w:t>
      </w:r>
      <w:r w:rsidR="00CE192D">
        <w:rPr>
          <w:rFonts w:ascii="华文中宋" w:eastAsia="华文中宋" w:hAnsi="华文中宋" w:hint="eastAsia"/>
          <w:bCs/>
          <w:sz w:val="30"/>
          <w:szCs w:val="30"/>
        </w:rPr>
        <w:t>超0.76倍、氟化物年均值超0.43倍</w:t>
      </w:r>
      <w:r w:rsidRPr="007E7796">
        <w:rPr>
          <w:rFonts w:ascii="华文中宋" w:eastAsia="华文中宋" w:hAnsi="华文中宋" w:hint="eastAsia"/>
          <w:bCs/>
          <w:sz w:val="30"/>
          <w:szCs w:val="30"/>
        </w:rPr>
        <w:t>，其余参考指标年均值均达到Ⅲ类水</w:t>
      </w:r>
      <w:r w:rsidR="00CE192D">
        <w:rPr>
          <w:rFonts w:ascii="华文中宋" w:eastAsia="华文中宋" w:hAnsi="华文中宋" w:hint="eastAsia"/>
          <w:bCs/>
          <w:sz w:val="30"/>
          <w:szCs w:val="30"/>
        </w:rPr>
        <w:t>体标准。</w:t>
      </w:r>
      <w:r w:rsidRPr="007E7796">
        <w:rPr>
          <w:rFonts w:ascii="华文中宋" w:eastAsia="华文中宋" w:hAnsi="华文中宋" w:hint="eastAsia"/>
          <w:bCs/>
          <w:sz w:val="30"/>
          <w:szCs w:val="30"/>
        </w:rPr>
        <w:t>营养状态均为轻度富营养，红山水库综合营养状态指数为54.5</w:t>
      </w:r>
      <w:r>
        <w:rPr>
          <w:rFonts w:ascii="华文中宋" w:eastAsia="华文中宋" w:hAnsi="华文中宋" w:hint="eastAsia"/>
          <w:bCs/>
          <w:sz w:val="30"/>
          <w:szCs w:val="30"/>
        </w:rPr>
        <w:t>。</w:t>
      </w:r>
    </w:p>
    <w:p w:rsidR="005527D9" w:rsidRDefault="00DB3E26" w:rsidP="00562F85">
      <w:pPr>
        <w:topLinePunct/>
        <w:adjustRightInd w:val="0"/>
        <w:snapToGrid w:val="0"/>
        <w:spacing w:line="408" w:lineRule="auto"/>
        <w:ind w:firstLineChars="200" w:firstLine="601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/>
          <w:b/>
          <w:bCs/>
          <w:sz w:val="30"/>
          <w:szCs w:val="30"/>
        </w:rPr>
        <w:t>(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三</w:t>
      </w:r>
      <w:r>
        <w:rPr>
          <w:rFonts w:ascii="华文中宋" w:eastAsia="华文中宋" w:hAnsi="华文中宋"/>
          <w:b/>
          <w:bCs/>
          <w:sz w:val="30"/>
          <w:szCs w:val="30"/>
        </w:rPr>
        <w:t xml:space="preserve">) 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达里湖</w:t>
      </w:r>
    </w:p>
    <w:p w:rsidR="00CE192D" w:rsidRPr="00790DC0" w:rsidRDefault="00DB3E26" w:rsidP="00790DC0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2</w:t>
      </w:r>
      <w:r>
        <w:rPr>
          <w:rFonts w:ascii="华文中宋" w:eastAsia="华文中宋" w:hAnsi="华文中宋"/>
          <w:bCs/>
          <w:sz w:val="30"/>
          <w:szCs w:val="30"/>
        </w:rPr>
        <w:t>0</w:t>
      </w:r>
      <w:r w:rsidR="00325ECF">
        <w:rPr>
          <w:rFonts w:ascii="华文中宋" w:eastAsia="华文中宋" w:hAnsi="华文中宋" w:hint="eastAsia"/>
          <w:bCs/>
          <w:sz w:val="30"/>
          <w:szCs w:val="30"/>
        </w:rPr>
        <w:t>2</w:t>
      </w:r>
      <w:r w:rsidR="00CE192D">
        <w:rPr>
          <w:rFonts w:ascii="华文中宋" w:eastAsia="华文中宋" w:hAnsi="华文中宋" w:hint="eastAsia"/>
          <w:bCs/>
          <w:sz w:val="30"/>
          <w:szCs w:val="30"/>
        </w:rPr>
        <w:t>1年</w:t>
      </w:r>
      <w:r>
        <w:rPr>
          <w:rFonts w:ascii="华文中宋" w:eastAsia="华文中宋" w:hAnsi="华文中宋"/>
          <w:bCs/>
          <w:sz w:val="30"/>
          <w:szCs w:val="30"/>
        </w:rPr>
        <w:t>达里诺尔水质</w:t>
      </w:r>
      <w:r w:rsidR="00325ECF">
        <w:rPr>
          <w:rFonts w:ascii="华文中宋" w:eastAsia="华文中宋" w:hAnsi="华文中宋" w:hint="eastAsia"/>
          <w:bCs/>
          <w:sz w:val="30"/>
          <w:szCs w:val="30"/>
        </w:rPr>
        <w:t>状况为</w:t>
      </w:r>
      <w:r>
        <w:rPr>
          <w:rFonts w:ascii="华文中宋" w:eastAsia="华文中宋" w:hAnsi="华文中宋"/>
          <w:bCs/>
          <w:sz w:val="30"/>
          <w:szCs w:val="30"/>
        </w:rPr>
        <w:t>重度污染</w:t>
      </w:r>
      <w:r>
        <w:rPr>
          <w:rFonts w:ascii="华文中宋" w:eastAsia="华文中宋" w:hAnsi="华文中宋" w:hint="eastAsia"/>
          <w:bCs/>
          <w:sz w:val="30"/>
          <w:szCs w:val="30"/>
        </w:rPr>
        <w:t>。</w:t>
      </w:r>
      <w:r w:rsidR="008819AD">
        <w:rPr>
          <w:rFonts w:ascii="华文中宋" w:eastAsia="华文中宋" w:hAnsi="华文中宋" w:hint="eastAsia"/>
          <w:bCs/>
          <w:sz w:val="30"/>
          <w:szCs w:val="30"/>
        </w:rPr>
        <w:t>根据</w:t>
      </w:r>
      <w:r w:rsidR="008819AD" w:rsidRPr="008819AD">
        <w:rPr>
          <w:rFonts w:ascii="华文中宋" w:eastAsia="华文中宋" w:hAnsi="华文中宋" w:hint="eastAsia"/>
          <w:bCs/>
          <w:sz w:val="30"/>
          <w:szCs w:val="30"/>
        </w:rPr>
        <w:t>自治区生态环境厅《关于征求“十四五”国控断面和饮用水水源水质目标意见的函》相关考核内容，主要超标指标为</w:t>
      </w:r>
      <w:r w:rsidR="008819AD" w:rsidRPr="00790DC0">
        <w:rPr>
          <w:rFonts w:ascii="华文中宋" w:eastAsia="华文中宋" w:hAnsi="华文中宋" w:hint="eastAsia"/>
          <w:bCs/>
          <w:sz w:val="30"/>
          <w:szCs w:val="30"/>
        </w:rPr>
        <w:t>五日生化需氧量</w:t>
      </w:r>
      <w:r w:rsidR="008819AD">
        <w:rPr>
          <w:rFonts w:ascii="华文中宋" w:eastAsia="华文中宋" w:hAnsi="华文中宋" w:hint="eastAsia"/>
          <w:bCs/>
          <w:sz w:val="30"/>
          <w:szCs w:val="30"/>
        </w:rPr>
        <w:t>，</w:t>
      </w:r>
      <w:r w:rsidR="00325ECF" w:rsidRPr="00325ECF">
        <w:rPr>
          <w:rFonts w:ascii="华文中宋" w:eastAsia="华文中宋" w:hAnsi="华文中宋" w:hint="eastAsia"/>
          <w:bCs/>
          <w:sz w:val="30"/>
          <w:szCs w:val="30"/>
        </w:rPr>
        <w:t>较</w:t>
      </w:r>
      <w:r w:rsidR="00325ECF" w:rsidRPr="00325ECF">
        <w:rPr>
          <w:rFonts w:ascii="华文中宋" w:eastAsia="华文中宋" w:hAnsi="华文中宋"/>
          <w:bCs/>
          <w:sz w:val="30"/>
          <w:szCs w:val="30"/>
        </w:rPr>
        <w:t>《地表水环境质量标准》(GB3838-2002)</w:t>
      </w:r>
      <w:r w:rsidR="00CE192D" w:rsidRPr="00790DC0">
        <w:rPr>
          <w:rFonts w:ascii="华文中宋" w:eastAsia="华文中宋" w:hAnsi="华文中宋" w:hint="eastAsia"/>
          <w:bCs/>
          <w:sz w:val="30"/>
          <w:szCs w:val="30"/>
        </w:rPr>
        <w:t xml:space="preserve"> Ⅴ</w:t>
      </w:r>
      <w:r w:rsidR="008819AD">
        <w:rPr>
          <w:rFonts w:ascii="华文中宋" w:eastAsia="华文中宋" w:hAnsi="华文中宋" w:hint="eastAsia"/>
          <w:bCs/>
          <w:sz w:val="30"/>
          <w:szCs w:val="30"/>
        </w:rPr>
        <w:t>类水质标准超出0</w:t>
      </w:r>
      <w:r w:rsidR="00CE192D" w:rsidRPr="00790DC0">
        <w:rPr>
          <w:rFonts w:ascii="华文中宋" w:eastAsia="华文中宋" w:hAnsi="华文中宋" w:hint="eastAsia"/>
          <w:bCs/>
          <w:sz w:val="30"/>
          <w:szCs w:val="30"/>
        </w:rPr>
        <w:t>.37倍</w:t>
      </w:r>
      <w:r w:rsidR="00325ECF" w:rsidRPr="00325ECF">
        <w:rPr>
          <w:rFonts w:ascii="华文中宋" w:eastAsia="华文中宋" w:hAnsi="华文中宋" w:hint="eastAsia"/>
          <w:bCs/>
          <w:sz w:val="30"/>
          <w:szCs w:val="30"/>
        </w:rPr>
        <w:t>。</w:t>
      </w:r>
      <w:r w:rsidR="00CE192D" w:rsidRPr="00790DC0">
        <w:rPr>
          <w:rFonts w:ascii="华文中宋" w:eastAsia="华文中宋" w:hAnsi="华文中宋"/>
          <w:bCs/>
          <w:sz w:val="30"/>
          <w:szCs w:val="30"/>
        </w:rPr>
        <w:t>达里诺尔</w:t>
      </w:r>
      <w:r w:rsidR="00CE192D" w:rsidRPr="00790DC0">
        <w:rPr>
          <w:rFonts w:ascii="华文中宋" w:eastAsia="华文中宋" w:hAnsi="华文中宋" w:hint="eastAsia"/>
          <w:bCs/>
          <w:sz w:val="30"/>
          <w:szCs w:val="30"/>
        </w:rPr>
        <w:t>营养状态为中度富营养，综合营养状态指数为69.37。</w:t>
      </w:r>
    </w:p>
    <w:p w:rsidR="00CE192D" w:rsidRDefault="00CE192D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9A4D19" w:rsidRDefault="009A4D1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9A4D19" w:rsidRDefault="009A4D1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8819AD" w:rsidRDefault="008819AD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8819AD" w:rsidRDefault="008819AD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8819AD" w:rsidRDefault="008819AD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8819AD" w:rsidRDefault="008819AD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9A4D19" w:rsidRDefault="009A4D1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9A4D19" w:rsidRDefault="009A4D1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5527D9" w:rsidRDefault="00DB3E26">
      <w:pPr>
        <w:adjustRightInd w:val="0"/>
        <w:snapToGrid w:val="0"/>
        <w:spacing w:line="360" w:lineRule="auto"/>
        <w:outlineLvl w:val="0"/>
        <w:rPr>
          <w:rFonts w:ascii="华文中宋" w:eastAsia="华文中宋" w:hAnsi="华文中宋"/>
          <w:b/>
          <w:bCs/>
          <w:sz w:val="52"/>
          <w:szCs w:val="52"/>
        </w:rPr>
      </w:pPr>
      <w:bookmarkStart w:id="3" w:name="_Toc104453486"/>
      <w:r>
        <w:rPr>
          <w:rFonts w:ascii="华文中宋" w:eastAsia="华文中宋" w:hAnsi="华文中宋" w:hint="eastAsia"/>
          <w:b/>
          <w:bCs/>
          <w:sz w:val="52"/>
          <w:szCs w:val="52"/>
        </w:rPr>
        <w:lastRenderedPageBreak/>
        <w:t>四、噪声</w:t>
      </w:r>
      <w:bookmarkEnd w:id="3"/>
      <w:r w:rsidR="009D53B9">
        <w:rPr>
          <w:rFonts w:ascii="华文中宋" w:eastAsia="华文中宋" w:hAnsi="华文中宋" w:hint="eastAsia"/>
          <w:b/>
          <w:bCs/>
          <w:sz w:val="52"/>
          <w:szCs w:val="52"/>
        </w:rPr>
        <w:t>环境质量</w:t>
      </w:r>
    </w:p>
    <w:p w:rsidR="005527D9" w:rsidRDefault="00DB3E26" w:rsidP="00562F85">
      <w:pPr>
        <w:adjustRightInd w:val="0"/>
        <w:snapToGrid w:val="0"/>
        <w:spacing w:line="360" w:lineRule="auto"/>
        <w:ind w:firstLineChars="200" w:firstLine="601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/>
          <w:b/>
          <w:bCs/>
          <w:sz w:val="30"/>
          <w:szCs w:val="30"/>
        </w:rPr>
        <w:t>(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一</w:t>
      </w:r>
      <w:r>
        <w:rPr>
          <w:rFonts w:ascii="华文中宋" w:eastAsia="华文中宋" w:hAnsi="华文中宋"/>
          <w:b/>
          <w:bCs/>
          <w:sz w:val="30"/>
          <w:szCs w:val="30"/>
        </w:rPr>
        <w:t xml:space="preserve">) 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功能区噪声</w:t>
      </w:r>
    </w:p>
    <w:p w:rsidR="00EB1F55" w:rsidRPr="00EB1F55" w:rsidRDefault="00EB1F55" w:rsidP="00EB1F55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EB1F55">
        <w:rPr>
          <w:rFonts w:ascii="华文中宋" w:eastAsia="华文中宋" w:hAnsi="华文中宋" w:hint="eastAsia"/>
          <w:bCs/>
          <w:sz w:val="30"/>
          <w:szCs w:val="30"/>
        </w:rPr>
        <w:t>2021年，赤峰市功能区声环境平均等效声级昼间为55.7分贝，夜间为47.6分贝。各功能区声环境昼间平均等效声级范围为49.5～61.8分贝，最高值出现在银河广场，最低值出现在建昌营小区；夜间平均等效声级范围为43.3～53.8分贝，最高值出现在汽车站，最低值出现在市教育局家属楼。</w:t>
      </w:r>
    </w:p>
    <w:p w:rsidR="000058A4" w:rsidRDefault="000058A4" w:rsidP="000058A4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0058A4">
        <w:rPr>
          <w:rFonts w:ascii="华文中宋" w:eastAsia="华文中宋" w:hAnsi="华文中宋" w:hint="eastAsia"/>
          <w:bCs/>
          <w:sz w:val="30"/>
          <w:szCs w:val="30"/>
        </w:rPr>
        <w:t>2021年，赤峰市功能区声环境监测点次超标率昼间为21.0%，夜间为19.1%。各类功能区昼间监测点次平均超标率范围为0.7%～29.9%，4a类区为最低，超标率为0.7%，3类区超标率为18.8%，2类区超标率为13.8%，1类区超标率为29.9%；夜间监测点次平均超标率范围为12.5%～43.4%，4a类区最低，超标率为12.5%，2类区超标率为32.8%，1类区超标率为41.5%，3类区超标率为43.4%。</w:t>
      </w:r>
    </w:p>
    <w:p w:rsidR="000058A4" w:rsidRPr="002B532D" w:rsidRDefault="000058A4" w:rsidP="000058A4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0058A4">
        <w:rPr>
          <w:rFonts w:ascii="华文中宋" w:eastAsia="华文中宋" w:hAnsi="华文中宋" w:hint="eastAsia"/>
          <w:bCs/>
          <w:sz w:val="30"/>
          <w:szCs w:val="30"/>
        </w:rPr>
        <w:t>2021年对赤峰市功能区进行了重新划定。与上年相比，赤峰市功能区声环境监测点次平均超标率上升6个百分点</w:t>
      </w:r>
      <w:r>
        <w:rPr>
          <w:rFonts w:ascii="华文中宋" w:eastAsia="华文中宋" w:hAnsi="华文中宋" w:hint="eastAsia"/>
          <w:bCs/>
          <w:sz w:val="30"/>
          <w:szCs w:val="30"/>
        </w:rPr>
        <w:t>。</w:t>
      </w:r>
      <w:r w:rsidRPr="000058A4">
        <w:rPr>
          <w:rFonts w:ascii="华文中宋" w:eastAsia="华文中宋" w:hAnsi="华文中宋" w:hint="eastAsia"/>
          <w:bCs/>
          <w:sz w:val="30"/>
          <w:szCs w:val="30"/>
        </w:rPr>
        <w:t>各功能区中，其中1季度点次平均超标率最大，平均超标率为54.5%；2季度点次平均超标率基本持平，平均超标率为31.9%，上升上升0.6个百分点；3季度点次平均超标率为17.8%，上升17.8</w:t>
      </w:r>
      <w:r w:rsidRPr="000058A4">
        <w:rPr>
          <w:rFonts w:ascii="华文中宋" w:eastAsia="华文中宋" w:hAnsi="华文中宋" w:hint="eastAsia"/>
          <w:bCs/>
          <w:sz w:val="30"/>
          <w:szCs w:val="30"/>
        </w:rPr>
        <w:lastRenderedPageBreak/>
        <w:t>个百分点；4季度点次平均超标率为13.2%，下降38.9个百分点。</w:t>
      </w:r>
    </w:p>
    <w:p w:rsidR="005527D9" w:rsidRDefault="00DB3E26" w:rsidP="00562F85">
      <w:pPr>
        <w:adjustRightInd w:val="0"/>
        <w:snapToGrid w:val="0"/>
        <w:spacing w:line="360" w:lineRule="auto"/>
        <w:ind w:firstLineChars="200" w:firstLine="601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/>
          <w:b/>
          <w:bCs/>
          <w:sz w:val="30"/>
          <w:szCs w:val="30"/>
        </w:rPr>
        <w:t>(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二</w:t>
      </w:r>
      <w:r>
        <w:rPr>
          <w:rFonts w:ascii="华文中宋" w:eastAsia="华文中宋" w:hAnsi="华文中宋"/>
          <w:b/>
          <w:bCs/>
          <w:sz w:val="30"/>
          <w:szCs w:val="30"/>
        </w:rPr>
        <w:t xml:space="preserve">) 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区域环境噪声</w:t>
      </w:r>
    </w:p>
    <w:p w:rsidR="00EB1F55" w:rsidRDefault="00EB1F55" w:rsidP="00EB1F55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EB1F55">
        <w:rPr>
          <w:rFonts w:ascii="华文中宋" w:eastAsia="华文中宋" w:hAnsi="华文中宋" w:hint="eastAsia"/>
          <w:bCs/>
          <w:sz w:val="30"/>
          <w:szCs w:val="30"/>
        </w:rPr>
        <w:t>2021年，赤峰市区域声环境昼间平均等效声级为55.7分贝，根据《环境噪声监测技术规范城市声环境常规监测》（HJ640-2012）中城市区域环境噪声总体水平等级划分的规定进行评价，昼间区域环境噪声总体水平等级为三级、评价为“一般”；各区区域声环境昼间平均等效声级范围为41.1～71.2分贝，区域环境噪声总体水平等级除红山区为二级、评价为“较好”外，其余均为三级、评价为“一般”。</w:t>
      </w:r>
    </w:p>
    <w:p w:rsidR="000058A4" w:rsidRDefault="000058A4" w:rsidP="000058A4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0058A4">
        <w:rPr>
          <w:rFonts w:ascii="华文中宋" w:eastAsia="华文中宋" w:hAnsi="华文中宋" w:hint="eastAsia"/>
          <w:bCs/>
          <w:sz w:val="30"/>
          <w:szCs w:val="30"/>
        </w:rPr>
        <w:t>按监测网格所在功能区统计，与相应功能区标准限值相比，赤峰市154个区域环境噪声监测网格中，昼间超标网格共22个，超标率为15.2%，各区市县网格超标率范围为0%～39.3%，其中元宝山区最高，松山区次之，红山区最低。</w:t>
      </w:r>
    </w:p>
    <w:p w:rsidR="000058A4" w:rsidRPr="00EB1F55" w:rsidRDefault="000058A4" w:rsidP="000058A4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0058A4">
        <w:rPr>
          <w:rFonts w:ascii="华文中宋" w:eastAsia="华文中宋" w:hAnsi="华文中宋" w:hint="eastAsia"/>
          <w:bCs/>
          <w:sz w:val="30"/>
          <w:szCs w:val="30"/>
        </w:rPr>
        <w:t>2021年对赤峰市区域声环境噪声点位进行了重新划定。赤峰市昼间区域声环境质量稳中变好，全市监测网格超标率中心城区下降11.3个百分点，元宝山区和赤峰市分别上升39.1和9.3个百分点；按区域环境噪声总体水平等级划分，全市总体等级分布情况二级、三级和五级的网格比例有不同程度增加，一级和四级网格比例有不同程度减少。</w:t>
      </w:r>
    </w:p>
    <w:p w:rsidR="005527D9" w:rsidRDefault="000058A4" w:rsidP="00562F85">
      <w:pPr>
        <w:adjustRightInd w:val="0"/>
        <w:snapToGrid w:val="0"/>
        <w:spacing w:line="360" w:lineRule="auto"/>
        <w:ind w:firstLineChars="200" w:firstLine="601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/>
          <w:b/>
          <w:bCs/>
          <w:sz w:val="30"/>
          <w:szCs w:val="30"/>
        </w:rPr>
        <w:lastRenderedPageBreak/>
        <w:t xml:space="preserve"> </w:t>
      </w:r>
      <w:r w:rsidR="00DB3E26">
        <w:rPr>
          <w:rFonts w:ascii="华文中宋" w:eastAsia="华文中宋" w:hAnsi="华文中宋"/>
          <w:b/>
          <w:bCs/>
          <w:sz w:val="30"/>
          <w:szCs w:val="30"/>
        </w:rPr>
        <w:t>(</w:t>
      </w:r>
      <w:r w:rsidR="00DB3E26">
        <w:rPr>
          <w:rFonts w:ascii="华文中宋" w:eastAsia="华文中宋" w:hAnsi="华文中宋" w:hint="eastAsia"/>
          <w:b/>
          <w:bCs/>
          <w:sz w:val="30"/>
          <w:szCs w:val="30"/>
        </w:rPr>
        <w:t>三</w:t>
      </w:r>
      <w:r w:rsidR="00DB3E26">
        <w:rPr>
          <w:rFonts w:ascii="华文中宋" w:eastAsia="华文中宋" w:hAnsi="华文中宋"/>
          <w:b/>
          <w:bCs/>
          <w:sz w:val="30"/>
          <w:szCs w:val="30"/>
        </w:rPr>
        <w:t xml:space="preserve">) </w:t>
      </w:r>
      <w:r w:rsidR="00DB3E26">
        <w:rPr>
          <w:rFonts w:ascii="华文中宋" w:eastAsia="华文中宋" w:hAnsi="华文中宋" w:hint="eastAsia"/>
          <w:b/>
          <w:bCs/>
          <w:sz w:val="30"/>
          <w:szCs w:val="30"/>
        </w:rPr>
        <w:t>道路交通噪声</w:t>
      </w:r>
    </w:p>
    <w:p w:rsidR="00EB1F55" w:rsidRPr="00EB1F55" w:rsidRDefault="00EB1F55" w:rsidP="00EB1F55">
      <w:pPr>
        <w:widowControl/>
        <w:ind w:firstLineChars="200" w:firstLine="600"/>
        <w:jc w:val="left"/>
        <w:rPr>
          <w:rFonts w:ascii="华文中宋" w:eastAsia="华文中宋" w:hAnsi="华文中宋"/>
          <w:bCs/>
          <w:sz w:val="30"/>
          <w:szCs w:val="30"/>
        </w:rPr>
      </w:pPr>
      <w:r w:rsidRPr="00EB1F55">
        <w:rPr>
          <w:rFonts w:ascii="华文中宋" w:eastAsia="华文中宋" w:hAnsi="华文中宋" w:hint="eastAsia"/>
          <w:bCs/>
          <w:sz w:val="30"/>
          <w:szCs w:val="30"/>
        </w:rPr>
        <w:t>2021年，赤峰市道路交通声环境昼间平均等效声级为69.7分贝，低于国家标准2.3分贝，根据《环境噪声监测技术规范城市声环境常规监测》（HJ640-2012）中道路交通噪声强度等级划分的规定进行评价，赤峰市昼间道路交通噪声强度等级为一级，声环境质量状况评价为好。</w:t>
      </w:r>
    </w:p>
    <w:p w:rsidR="00EB1F55" w:rsidRDefault="00EB1F55" w:rsidP="00EB1F55">
      <w:pPr>
        <w:widowControl/>
        <w:ind w:firstLineChars="200" w:firstLine="600"/>
        <w:jc w:val="left"/>
        <w:rPr>
          <w:rFonts w:ascii="华文中宋" w:eastAsia="华文中宋" w:hAnsi="华文中宋"/>
          <w:bCs/>
          <w:sz w:val="30"/>
          <w:szCs w:val="30"/>
        </w:rPr>
      </w:pPr>
      <w:r w:rsidRPr="00EB1F55">
        <w:rPr>
          <w:rFonts w:ascii="华文中宋" w:eastAsia="华文中宋" w:hAnsi="华文中宋" w:hint="eastAsia"/>
          <w:bCs/>
          <w:sz w:val="30"/>
          <w:szCs w:val="30"/>
        </w:rPr>
        <w:t>2021年赤峰市道路交通声环境昼间等效声级超过70分贝的干线长度为51.825千米，占监测干线总长度的57.4%，超标干线出现在红山区和元宝山区，其中红山区超标干线长度为38.8千米，占红山区监测干线总长度的61.8%，元宝山区超标干线长度为13.025千米，占元宝山区监测干线总长度的82.1%。</w:t>
      </w:r>
    </w:p>
    <w:p w:rsidR="000058A4" w:rsidRPr="00EB1F55" w:rsidRDefault="000058A4" w:rsidP="000058A4">
      <w:pPr>
        <w:widowControl/>
        <w:ind w:firstLineChars="200" w:firstLine="600"/>
        <w:jc w:val="left"/>
        <w:rPr>
          <w:rFonts w:ascii="华文中宋" w:eastAsia="华文中宋" w:hAnsi="华文中宋"/>
          <w:bCs/>
          <w:sz w:val="30"/>
          <w:szCs w:val="30"/>
        </w:rPr>
      </w:pPr>
      <w:r w:rsidRPr="000058A4">
        <w:rPr>
          <w:rFonts w:ascii="华文中宋" w:eastAsia="华文中宋" w:hAnsi="华文中宋" w:hint="eastAsia"/>
          <w:bCs/>
          <w:sz w:val="30"/>
          <w:szCs w:val="30"/>
        </w:rPr>
        <w:t>2021年对赤峰市道路交通噪声点位进行了重新划定。与上年相比，赤峰市昼间道路交通声环境质量总体下降，超标干线长度百分比较上年上升15个百分点。</w:t>
      </w:r>
    </w:p>
    <w:p w:rsidR="005527D9" w:rsidRDefault="00DB3E26">
      <w:pPr>
        <w:widowControl/>
        <w:jc w:val="left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/>
          <w:bCs/>
          <w:sz w:val="30"/>
          <w:szCs w:val="30"/>
        </w:rPr>
        <w:br w:type="page"/>
      </w:r>
    </w:p>
    <w:p w:rsidR="005527D9" w:rsidRDefault="00DB3E26">
      <w:pPr>
        <w:adjustRightInd w:val="0"/>
        <w:snapToGrid w:val="0"/>
        <w:spacing w:line="360" w:lineRule="auto"/>
        <w:outlineLvl w:val="0"/>
        <w:rPr>
          <w:rFonts w:ascii="华文中宋" w:eastAsia="华文中宋" w:hAnsi="华文中宋"/>
          <w:b/>
          <w:bCs/>
          <w:sz w:val="52"/>
          <w:szCs w:val="52"/>
        </w:rPr>
      </w:pPr>
      <w:bookmarkStart w:id="4" w:name="_Toc104453487"/>
      <w:r>
        <w:rPr>
          <w:rFonts w:ascii="华文中宋" w:eastAsia="华文中宋" w:hAnsi="华文中宋" w:hint="eastAsia"/>
          <w:b/>
          <w:bCs/>
          <w:sz w:val="52"/>
          <w:szCs w:val="52"/>
        </w:rPr>
        <w:lastRenderedPageBreak/>
        <w:t>五、农村环境质量</w:t>
      </w:r>
      <w:bookmarkEnd w:id="4"/>
    </w:p>
    <w:p w:rsidR="00577434" w:rsidRDefault="00577434" w:rsidP="00577434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（一）环境空气</w:t>
      </w:r>
    </w:p>
    <w:p w:rsidR="00577434" w:rsidRDefault="00577434" w:rsidP="00577434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577434">
        <w:rPr>
          <w:rFonts w:ascii="华文中宋" w:eastAsia="华文中宋" w:hAnsi="华文中宋" w:hint="eastAsia"/>
          <w:bCs/>
          <w:sz w:val="30"/>
          <w:szCs w:val="30"/>
        </w:rPr>
        <w:t>2021年，赤峰市8个村庄环境空气SO2、NO2、PM10、PM2.5、CO、O3均达到《环境空气质量标准》（GB3095）二级标准。</w:t>
      </w:r>
    </w:p>
    <w:p w:rsidR="00577434" w:rsidRDefault="00577434" w:rsidP="00577434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（二）地表水</w:t>
      </w:r>
    </w:p>
    <w:p w:rsidR="00577434" w:rsidRPr="00577434" w:rsidRDefault="00577434" w:rsidP="00577434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577434">
        <w:rPr>
          <w:rFonts w:ascii="华文中宋" w:eastAsia="华文中宋" w:hAnsi="华文中宋" w:hint="eastAsia"/>
          <w:bCs/>
          <w:sz w:val="30"/>
          <w:szCs w:val="30"/>
        </w:rPr>
        <w:t>2021年，赤峰市17个监测点地表水水质均符合《地表水环境质量标准》（GB3838-2002）Ⅲ类标准要求，达标率94.1%。仅达里湖主湖区水质为劣Ｖ类水体，为重度污染，砷浓度超标可能与区域环境背景有关。</w:t>
      </w:r>
    </w:p>
    <w:p w:rsidR="00577434" w:rsidRDefault="00577434" w:rsidP="00577434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（三）饮用水源地</w:t>
      </w:r>
    </w:p>
    <w:p w:rsidR="00577434" w:rsidRPr="00577434" w:rsidRDefault="00577434" w:rsidP="00577434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577434">
        <w:rPr>
          <w:rFonts w:ascii="华文中宋" w:eastAsia="华文中宋" w:hAnsi="华文中宋" w:hint="eastAsia"/>
          <w:bCs/>
          <w:sz w:val="30"/>
          <w:szCs w:val="30"/>
        </w:rPr>
        <w:t>2021年，赤峰市8个村庄地下水饮用水源地（万人千吨）水质均符合《地下水质量标准》（GB/T14848-2017）中Ⅲ类标准要求，达标率100%。</w:t>
      </w:r>
    </w:p>
    <w:p w:rsidR="00577434" w:rsidRDefault="00577434" w:rsidP="00577434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（四）生活污水处理设施</w:t>
      </w:r>
    </w:p>
    <w:p w:rsidR="00577434" w:rsidRPr="00577434" w:rsidRDefault="00577434" w:rsidP="00577434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577434">
        <w:rPr>
          <w:rFonts w:ascii="华文中宋" w:eastAsia="华文中宋" w:hAnsi="华文中宋" w:hint="eastAsia"/>
          <w:bCs/>
          <w:sz w:val="30"/>
          <w:szCs w:val="30"/>
        </w:rPr>
        <w:t>2021年，赤峰市4个村庄生活污水处理设施(日处理能力20吨及以上）中，克什克腾旗天露供水有限责任公司污水处理厂和乃林污水处理站2家符合《城镇污水处理厂污染物排放标准》（GB18918-2002）及修改单中二级标准。乌兰布统苏木小红</w:t>
      </w:r>
      <w:r w:rsidRPr="00577434">
        <w:rPr>
          <w:rFonts w:ascii="华文中宋" w:eastAsia="华文中宋" w:hAnsi="华文中宋" w:hint="eastAsia"/>
          <w:bCs/>
          <w:sz w:val="30"/>
          <w:szCs w:val="30"/>
        </w:rPr>
        <w:lastRenderedPageBreak/>
        <w:t>山子污水处理厂和孤山子污水处理厂COD、氨氮和总磷，主要因为该区域气温较低，污水处理设施生化反应工艺段受低温影响，处理效果不稳定。</w:t>
      </w:r>
    </w:p>
    <w:p w:rsidR="00A45771" w:rsidRDefault="00A45771" w:rsidP="00577434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（五）农田灌溉水质</w:t>
      </w:r>
    </w:p>
    <w:p w:rsidR="00A34836" w:rsidRDefault="00577434" w:rsidP="00577434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577434">
        <w:rPr>
          <w:rFonts w:ascii="华文中宋" w:eastAsia="华文中宋" w:hAnsi="华文中宋" w:hint="eastAsia"/>
          <w:bCs/>
          <w:sz w:val="30"/>
          <w:szCs w:val="30"/>
        </w:rPr>
        <w:t>2021年，赤峰4个灌区农田灌溉水水质符合《农田灌溉水质标准》（GB5084-2005）。</w:t>
      </w:r>
    </w:p>
    <w:p w:rsidR="00A45771" w:rsidRPr="00A45771" w:rsidRDefault="00A45771" w:rsidP="00A4577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A45771">
        <w:rPr>
          <w:rFonts w:ascii="华文中宋" w:eastAsia="华文中宋" w:hAnsi="华文中宋" w:hint="eastAsia"/>
          <w:bCs/>
          <w:sz w:val="30"/>
          <w:szCs w:val="30"/>
        </w:rPr>
        <w:t>与上年相比，2021年赤峰市农村环境空气质量、地下水水源地水质、地表水水质保持稳定，未发生明显变化。</w:t>
      </w:r>
    </w:p>
    <w:p w:rsidR="00A34836" w:rsidRPr="00A45771" w:rsidRDefault="00A34836" w:rsidP="00A3483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A34836" w:rsidRDefault="00A34836" w:rsidP="00A3483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A34836" w:rsidRDefault="00A34836" w:rsidP="00A3483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A34836" w:rsidRDefault="00A34836" w:rsidP="00A3483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A45771" w:rsidRDefault="00A45771" w:rsidP="00A3483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A45771" w:rsidRDefault="00A45771" w:rsidP="00A3483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A45771" w:rsidRDefault="00A45771" w:rsidP="00A3483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A45771" w:rsidRDefault="00A45771" w:rsidP="00A3483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A45771" w:rsidRDefault="00A45771" w:rsidP="00A3483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A45771" w:rsidRDefault="00A45771" w:rsidP="00A3483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A45771" w:rsidRDefault="00A45771" w:rsidP="00A3483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A45771" w:rsidRDefault="00A45771" w:rsidP="00A34836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5527D9" w:rsidRDefault="00DB3E26">
      <w:pPr>
        <w:adjustRightInd w:val="0"/>
        <w:snapToGrid w:val="0"/>
        <w:spacing w:line="360" w:lineRule="auto"/>
        <w:outlineLvl w:val="0"/>
        <w:rPr>
          <w:rFonts w:ascii="华文中宋" w:eastAsia="华文中宋" w:hAnsi="华文中宋"/>
          <w:b/>
          <w:bCs/>
          <w:sz w:val="52"/>
          <w:szCs w:val="52"/>
        </w:rPr>
      </w:pPr>
      <w:bookmarkStart w:id="5" w:name="_Toc104453488"/>
      <w:r>
        <w:rPr>
          <w:rFonts w:ascii="华文中宋" w:eastAsia="华文中宋" w:hAnsi="华文中宋" w:hint="eastAsia"/>
          <w:b/>
          <w:bCs/>
          <w:sz w:val="52"/>
          <w:szCs w:val="52"/>
        </w:rPr>
        <w:lastRenderedPageBreak/>
        <w:t>六、生态</w:t>
      </w:r>
      <w:r>
        <w:rPr>
          <w:rFonts w:ascii="华文中宋" w:eastAsia="华文中宋" w:hAnsi="华文中宋"/>
          <w:b/>
          <w:bCs/>
          <w:sz w:val="52"/>
          <w:szCs w:val="52"/>
        </w:rPr>
        <w:t>环境质量</w:t>
      </w:r>
      <w:bookmarkEnd w:id="5"/>
    </w:p>
    <w:p w:rsidR="00645088" w:rsidRDefault="00645088" w:rsidP="00645088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645088">
        <w:rPr>
          <w:rFonts w:ascii="华文中宋" w:eastAsia="华文中宋" w:hAnsi="华文中宋" w:hint="eastAsia"/>
          <w:bCs/>
          <w:sz w:val="30"/>
          <w:szCs w:val="30"/>
        </w:rPr>
        <w:t>2020年，赤峰市生态环境状况指数为53.4，生态环境状况级别为一般，植被覆盖度中等，生物多样性一般水平，较适合人类生活，但有不适合人类生活的制约因子出现。五项分指数中，生物丰度指数为42.33，植被覆盖指数为67.02，水网密度指数为5.65，土地胁迫指数为26.20，污染负荷指数为0.40。与上年相比，全市生态环境状况指数上升1.0，无明显变化，植被覆盖指数上升3.85，水网密度指数上升0.08，土地胁迫指数下降0.01，污染负荷指数上升0.23。</w:t>
      </w:r>
    </w:p>
    <w:p w:rsidR="00645088" w:rsidRPr="00645088" w:rsidRDefault="00645088" w:rsidP="00645088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645088">
        <w:rPr>
          <w:rFonts w:ascii="华文中宋" w:eastAsia="华文中宋" w:hAnsi="华文中宋" w:hint="eastAsia"/>
          <w:bCs/>
          <w:sz w:val="30"/>
          <w:szCs w:val="30"/>
        </w:rPr>
        <w:t>2020年，喀喇沁旗、宁城县、林西县和克什克腾旗生态环境状况指数为63.7、59.6、56.1和55.7，级别为良；其余旗县生态环境状况指数范围为44.8～54.3，级别均为一般。生态环境质量由好到差排序为：敖汉旗＞赤峰市辖区＞阿鲁科尔沁旗＞巴林右旗＞巴林左旗＞翁牛特旗。从空间分布上看，南部地区生态环境状况好于北部地区。</w:t>
      </w:r>
    </w:p>
    <w:p w:rsidR="00645088" w:rsidRPr="00645088" w:rsidRDefault="00645088" w:rsidP="00645088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645088">
        <w:rPr>
          <w:rFonts w:ascii="华文中宋" w:eastAsia="华文中宋" w:hAnsi="华文中宋" w:hint="eastAsia"/>
          <w:bCs/>
          <w:sz w:val="30"/>
          <w:szCs w:val="30"/>
        </w:rPr>
        <w:t>五项分指数中，生物丰度指数范围在32.49～57.77之间，最低为翁牛特旗，最高为喀喇沁旗；植被覆盖指数范围在53.84～83.42之间，最低为翁牛特旗，最高为喀喇沁旗；水网密度指数范围在4.24～7.08之间，最低为宁城县，最高为巴林</w:t>
      </w:r>
      <w:r w:rsidRPr="00645088">
        <w:rPr>
          <w:rFonts w:ascii="华文中宋" w:eastAsia="华文中宋" w:hAnsi="华文中宋" w:hint="eastAsia"/>
          <w:bCs/>
          <w:sz w:val="30"/>
          <w:szCs w:val="30"/>
        </w:rPr>
        <w:lastRenderedPageBreak/>
        <w:t>右旗和巴林左旗；土地胁迫指数范围在11.98～74.85之间，最低为宁城县，最高为巴林左旗；污染负荷指数范围在0.02～2.19之间，最低为巴林右旗，最高为赤峰市辖区。</w:t>
      </w:r>
    </w:p>
    <w:p w:rsidR="00645088" w:rsidRDefault="00645088" w:rsidP="00645088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645088">
        <w:rPr>
          <w:rFonts w:ascii="华文中宋" w:eastAsia="华文中宋" w:hAnsi="华文中宋" w:hint="eastAsia"/>
          <w:bCs/>
          <w:sz w:val="30"/>
          <w:szCs w:val="30"/>
        </w:rPr>
        <w:t>与上年相比，巴林右旗生态环境状况变化度为略微变化，为略微变差，呈现波动特征，其余各旗县区生态环境状况无明显变化，均处于稳定状态。</w:t>
      </w:r>
    </w:p>
    <w:p w:rsidR="005527D9" w:rsidRDefault="00DB3E26">
      <w:pPr>
        <w:pBdr>
          <w:top w:val="single" w:sz="12" w:space="1" w:color="auto"/>
        </w:pBdr>
        <w:spacing w:before="92" w:line="320" w:lineRule="exact"/>
        <w:rPr>
          <w:rFonts w:ascii="楷体" w:eastAsia="楷体" w:cs="仿宋"/>
          <w:szCs w:val="21"/>
        </w:rPr>
      </w:pPr>
      <w:r>
        <w:rPr>
          <w:rFonts w:ascii="楷体" w:eastAsia="楷体" w:hAnsi="楷体" w:cs="仿宋" w:hint="eastAsia"/>
          <w:szCs w:val="21"/>
        </w:rPr>
        <w:t>受数据收集时间所限，生态环境质量评价较其他环境要素滞后一年。</w:t>
      </w:r>
    </w:p>
    <w:p w:rsidR="005527D9" w:rsidRDefault="005527D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5527D9" w:rsidRDefault="005527D9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bookmarkStart w:id="6" w:name="_GoBack"/>
      <w:bookmarkEnd w:id="6"/>
    </w:p>
    <w:p w:rsidR="006E6C21" w:rsidRDefault="006E6C2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6E6C21" w:rsidRDefault="006E6C2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6E6C21" w:rsidRDefault="006E6C2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6E6C21" w:rsidRDefault="006E6C2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6E6C21" w:rsidRDefault="006E6C2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6E6C21" w:rsidRDefault="006E6C2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6E6C21" w:rsidRDefault="006E6C2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6E6C21" w:rsidRDefault="006E6C2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6E6C21" w:rsidRDefault="006E6C2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6E6C21" w:rsidRDefault="006E6C2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6E6C21" w:rsidRDefault="006E6C2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p w:rsidR="006E6C21" w:rsidRDefault="006E6C21" w:rsidP="006E6C21">
      <w:pPr>
        <w:adjustRightInd w:val="0"/>
        <w:snapToGrid w:val="0"/>
        <w:spacing w:line="360" w:lineRule="auto"/>
        <w:outlineLvl w:val="0"/>
        <w:rPr>
          <w:rFonts w:ascii="华文中宋" w:eastAsia="华文中宋" w:hAnsi="华文中宋"/>
          <w:b/>
          <w:bCs/>
          <w:sz w:val="52"/>
          <w:szCs w:val="52"/>
        </w:rPr>
      </w:pPr>
      <w:bookmarkStart w:id="7" w:name="_Toc104453489"/>
      <w:r>
        <w:rPr>
          <w:rFonts w:ascii="华文中宋" w:eastAsia="华文中宋" w:hAnsi="华文中宋" w:hint="eastAsia"/>
          <w:b/>
          <w:bCs/>
          <w:sz w:val="52"/>
          <w:szCs w:val="52"/>
        </w:rPr>
        <w:lastRenderedPageBreak/>
        <w:t>七、土壤</w:t>
      </w:r>
      <w:r>
        <w:rPr>
          <w:rFonts w:ascii="华文中宋" w:eastAsia="华文中宋" w:hAnsi="华文中宋"/>
          <w:b/>
          <w:bCs/>
          <w:sz w:val="52"/>
          <w:szCs w:val="52"/>
        </w:rPr>
        <w:t>环境质量</w:t>
      </w:r>
      <w:bookmarkEnd w:id="7"/>
    </w:p>
    <w:p w:rsidR="006E6C21" w:rsidRDefault="006E6C21" w:rsidP="006E6C2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6E6C21">
        <w:rPr>
          <w:rFonts w:ascii="华文中宋" w:eastAsia="华文中宋" w:hAnsi="华文中宋" w:hint="eastAsia"/>
          <w:bCs/>
          <w:sz w:val="30"/>
          <w:szCs w:val="30"/>
        </w:rPr>
        <w:t>2021年，</w:t>
      </w:r>
      <w:r w:rsidR="002C10E0">
        <w:rPr>
          <w:rFonts w:ascii="华文中宋" w:eastAsia="华文中宋" w:hAnsi="华文中宋" w:hint="eastAsia"/>
          <w:bCs/>
          <w:sz w:val="30"/>
          <w:szCs w:val="30"/>
        </w:rPr>
        <w:t>在</w:t>
      </w:r>
      <w:r w:rsidRPr="006E6C21">
        <w:rPr>
          <w:rFonts w:ascii="华文中宋" w:eastAsia="华文中宋" w:hAnsi="华文中宋" w:hint="eastAsia"/>
          <w:bCs/>
          <w:sz w:val="30"/>
          <w:szCs w:val="30"/>
        </w:rPr>
        <w:t>赤峰市境内</w:t>
      </w:r>
      <w:r w:rsidR="002C10E0">
        <w:rPr>
          <w:rFonts w:ascii="华文中宋" w:eastAsia="华文中宋" w:hAnsi="华文中宋" w:hint="eastAsia"/>
          <w:bCs/>
          <w:sz w:val="30"/>
          <w:szCs w:val="30"/>
        </w:rPr>
        <w:t>的</w:t>
      </w:r>
      <w:r w:rsidRPr="006E6C21">
        <w:rPr>
          <w:rFonts w:ascii="华文中宋" w:eastAsia="华文中宋" w:hAnsi="华文中宋" w:hint="eastAsia"/>
          <w:bCs/>
          <w:sz w:val="30"/>
          <w:szCs w:val="30"/>
        </w:rPr>
        <w:t>松山区、阿里科尔沁旗、克什克腾旗、翁牛特旗、喀喇沁旗、敖汉旗、巴林左旗等7</w:t>
      </w:r>
      <w:r w:rsidR="002C10E0">
        <w:rPr>
          <w:rFonts w:ascii="华文中宋" w:eastAsia="华文中宋" w:hAnsi="华文中宋" w:hint="eastAsia"/>
          <w:bCs/>
          <w:sz w:val="30"/>
          <w:szCs w:val="30"/>
        </w:rPr>
        <w:t>个旗县区</w:t>
      </w:r>
      <w:r w:rsidRPr="006E6C21">
        <w:rPr>
          <w:rFonts w:ascii="华文中宋" w:eastAsia="华文中宋" w:hAnsi="华文中宋" w:hint="eastAsia"/>
          <w:bCs/>
          <w:sz w:val="30"/>
          <w:szCs w:val="30"/>
        </w:rPr>
        <w:t>布设51</w:t>
      </w:r>
      <w:r>
        <w:rPr>
          <w:rFonts w:ascii="华文中宋" w:eastAsia="华文中宋" w:hAnsi="华文中宋" w:hint="eastAsia"/>
          <w:bCs/>
          <w:sz w:val="30"/>
          <w:szCs w:val="30"/>
        </w:rPr>
        <w:t>个土壤区控点位</w:t>
      </w:r>
      <w:r w:rsidR="002C10E0">
        <w:rPr>
          <w:rFonts w:ascii="华文中宋" w:eastAsia="华文中宋" w:hAnsi="华文中宋" w:hint="eastAsia"/>
          <w:bCs/>
          <w:sz w:val="30"/>
          <w:szCs w:val="30"/>
        </w:rPr>
        <w:t>并对监测结果进行统计分析</w:t>
      </w:r>
      <w:r w:rsidRPr="006E6C21">
        <w:rPr>
          <w:rFonts w:ascii="华文中宋" w:eastAsia="华文中宋" w:hAnsi="华文中宋" w:hint="eastAsia"/>
          <w:bCs/>
          <w:sz w:val="30"/>
          <w:szCs w:val="30"/>
        </w:rPr>
        <w:t>。</w:t>
      </w:r>
    </w:p>
    <w:p w:rsidR="00561D0B" w:rsidRDefault="00561D0B" w:rsidP="00561D0B">
      <w:pPr>
        <w:adjustRightInd w:val="0"/>
        <w:snapToGrid w:val="0"/>
        <w:spacing w:line="360" w:lineRule="auto"/>
        <w:outlineLvl w:val="0"/>
        <w:rPr>
          <w:rFonts w:ascii="华文中宋" w:eastAsia="华文中宋" w:hAnsi="华文中宋"/>
          <w:b/>
          <w:bCs/>
          <w:sz w:val="52"/>
          <w:szCs w:val="52"/>
        </w:rPr>
      </w:pPr>
      <w:bookmarkStart w:id="8" w:name="_Toc104453490"/>
      <w:r>
        <w:rPr>
          <w:rFonts w:ascii="华文中宋" w:eastAsia="华文中宋" w:hAnsi="华文中宋" w:hint="eastAsia"/>
          <w:b/>
          <w:bCs/>
          <w:sz w:val="52"/>
          <w:szCs w:val="52"/>
        </w:rPr>
        <w:t>八、辐射</w:t>
      </w:r>
      <w:r>
        <w:rPr>
          <w:rFonts w:ascii="华文中宋" w:eastAsia="华文中宋" w:hAnsi="华文中宋"/>
          <w:b/>
          <w:bCs/>
          <w:sz w:val="52"/>
          <w:szCs w:val="52"/>
        </w:rPr>
        <w:t>环境质量</w:t>
      </w:r>
      <w:bookmarkEnd w:id="8"/>
    </w:p>
    <w:p w:rsidR="00561D0B" w:rsidRDefault="00561D0B" w:rsidP="00561D0B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  <w:r w:rsidRPr="00561D0B">
        <w:rPr>
          <w:rFonts w:ascii="华文中宋" w:eastAsia="华文中宋" w:hAnsi="华文中宋" w:hint="eastAsia"/>
          <w:bCs/>
          <w:sz w:val="30"/>
          <w:szCs w:val="30"/>
        </w:rPr>
        <w:t>2021年，3-4月赤峰市电离辐射环境监测值范围分别为（76.5～157戈瑞/时）和（74.4～140戈瑞/时），与2020年相比处于同一水平，处于1983-1990年内蒙古自治区环境天然放射性水平调查值调查值（9.6～186.2戈瑞/时）范围内，未见异常。</w:t>
      </w:r>
    </w:p>
    <w:p w:rsidR="006E6C21" w:rsidRDefault="006E6C21">
      <w:pPr>
        <w:adjustRightInd w:val="0"/>
        <w:snapToGrid w:val="0"/>
        <w:spacing w:line="360" w:lineRule="auto"/>
        <w:ind w:firstLineChars="200" w:firstLine="600"/>
        <w:rPr>
          <w:rFonts w:ascii="华文中宋" w:eastAsia="华文中宋" w:hAnsi="华文中宋"/>
          <w:bCs/>
          <w:sz w:val="30"/>
          <w:szCs w:val="30"/>
        </w:rPr>
      </w:pPr>
    </w:p>
    <w:sectPr w:rsidR="006E6C21" w:rsidSect="005527D9">
      <w:headerReference w:type="default" r:id="rId10"/>
      <w:footerReference w:type="default" r:id="rId11"/>
      <w:pgSz w:w="11906" w:h="16838"/>
      <w:pgMar w:top="1701" w:right="1797" w:bottom="1985" w:left="1797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311" w:rsidRDefault="00E32311" w:rsidP="005527D9">
      <w:r>
        <w:separator/>
      </w:r>
    </w:p>
  </w:endnote>
  <w:endnote w:type="continuationSeparator" w:id="0">
    <w:p w:rsidR="00E32311" w:rsidRDefault="00E32311" w:rsidP="00552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7D9" w:rsidRDefault="005527D9">
    <w:pPr>
      <w:pStyle w:val="a6"/>
      <w:ind w:right="-864"/>
      <w:jc w:val="right"/>
    </w:pPr>
  </w:p>
  <w:p w:rsidR="005527D9" w:rsidRDefault="005527D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20845"/>
    </w:sdtPr>
    <w:sdtContent>
      <w:p w:rsidR="005527D9" w:rsidRDefault="003B57DB">
        <w:pPr>
          <w:pStyle w:val="a6"/>
          <w:ind w:right="360"/>
        </w:pPr>
        <w:r w:rsidRPr="003B57DB">
          <w:rPr>
            <w:rFonts w:asciiTheme="majorHAnsi" w:eastAsiaTheme="majorEastAsia" w:hAnsiTheme="majorHAnsi" w:cstheme="majorBidi"/>
            <w:sz w:val="28"/>
            <w:szCs w:val="28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3073" type="#_x0000_t176" style="position:absolute;margin-left:530.2pt;margin-top:774.9pt;width:40.35pt;height:34.75pt;rotation:360;z-index:251660288;mso-position-horizontal-relative:page;mso-position-vertical-relative:page" filled="f" fillcolor="#4f81bd" stroked="f" strokecolor="#737373">
              <v:fill color2="#a7bfde" type="pattern"/>
              <v:textbox>
                <w:txbxContent>
                  <w:p w:rsidR="005527D9" w:rsidRDefault="003B57DB">
                    <w:pPr>
                      <w:pStyle w:val="a6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zh-CN"/>
                      </w:rPr>
                      <w:fldChar w:fldCharType="begin"/>
                    </w:r>
                    <w:r w:rsidR="00DB3E26">
                      <w:rPr>
                        <w:sz w:val="28"/>
                        <w:szCs w:val="28"/>
                        <w:lang w:val="zh-CN"/>
                      </w:rPr>
                      <w:instrText xml:space="preserve"> PAGE    \* MERGEFORMAT </w:instrText>
                    </w:r>
                    <w:r>
                      <w:rPr>
                        <w:sz w:val="28"/>
                        <w:szCs w:val="28"/>
                        <w:lang w:val="zh-CN"/>
                      </w:rPr>
                      <w:fldChar w:fldCharType="separate"/>
                    </w:r>
                    <w:r w:rsidR="009E677B">
                      <w:rPr>
                        <w:noProof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311" w:rsidRDefault="00E32311" w:rsidP="005527D9">
      <w:r>
        <w:separator/>
      </w:r>
    </w:p>
  </w:footnote>
  <w:footnote w:type="continuationSeparator" w:id="0">
    <w:p w:rsidR="00E32311" w:rsidRDefault="00E32311" w:rsidP="00552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7D9" w:rsidRDefault="005527D9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7D9" w:rsidRDefault="00DB3E26">
    <w:pPr>
      <w:pStyle w:val="a7"/>
      <w:pBdr>
        <w:bottom w:val="none" w:sz="0" w:space="0" w:color="auto"/>
      </w:pBdr>
      <w:adjustRightInd w:val="0"/>
      <w:jc w:val="right"/>
    </w:pPr>
    <w:r>
      <w:rPr>
        <w:rFonts w:hint="eastAsia"/>
        <w:b/>
        <w:color w:val="A6A6A6" w:themeColor="background1" w:themeShade="A6"/>
        <w:sz w:val="21"/>
        <w:szCs w:val="21"/>
      </w:rPr>
      <w:t>赤峰市</w:t>
    </w:r>
    <w:r>
      <w:rPr>
        <w:b/>
        <w:color w:val="A6A6A6" w:themeColor="background1" w:themeShade="A6"/>
        <w:sz w:val="21"/>
        <w:szCs w:val="21"/>
      </w:rPr>
      <w:t>生态环境质量</w:t>
    </w:r>
    <w:r>
      <w:rPr>
        <w:rFonts w:hint="eastAsia"/>
        <w:b/>
        <w:color w:val="A6A6A6" w:themeColor="background1" w:themeShade="A6"/>
        <w:sz w:val="21"/>
        <w:szCs w:val="21"/>
      </w:rPr>
      <w:t>公报</w:t>
    </w:r>
    <w:r>
      <w:rPr>
        <w:rFonts w:hint="eastAsia"/>
        <w:b/>
        <w:color w:val="A6A6A6" w:themeColor="background1" w:themeShade="A6"/>
        <w:sz w:val="21"/>
        <w:szCs w:val="21"/>
      </w:rPr>
      <w:t>20</w:t>
    </w:r>
    <w:r w:rsidR="001907F0">
      <w:rPr>
        <w:rFonts w:hint="eastAsia"/>
        <w:b/>
        <w:color w:val="A6A6A6" w:themeColor="background1" w:themeShade="A6"/>
        <w:sz w:val="21"/>
        <w:szCs w:val="21"/>
      </w:rPr>
      <w:t>20</w:t>
    </w:r>
    <w:r>
      <w:rPr>
        <w:noProof/>
      </w:rPr>
      <w:drawing>
        <wp:inline distT="0" distB="0" distL="0" distR="0">
          <wp:extent cx="130810" cy="123825"/>
          <wp:effectExtent l="0" t="0" r="0" b="0"/>
          <wp:docPr id="2" name="图片 2" descr="C:\Users\ZJW\AppData\Local\Temp\1586828237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ZJW\AppData\Local\Temp\1586828237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50" cy="135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612"/>
    <w:rsid w:val="000058A4"/>
    <w:rsid w:val="00005B1F"/>
    <w:rsid w:val="00016E79"/>
    <w:rsid w:val="000243A0"/>
    <w:rsid w:val="00032E16"/>
    <w:rsid w:val="00033A89"/>
    <w:rsid w:val="0003772C"/>
    <w:rsid w:val="00040904"/>
    <w:rsid w:val="000530F9"/>
    <w:rsid w:val="00055711"/>
    <w:rsid w:val="00063AB8"/>
    <w:rsid w:val="000652CC"/>
    <w:rsid w:val="000679D3"/>
    <w:rsid w:val="00073813"/>
    <w:rsid w:val="000A0C44"/>
    <w:rsid w:val="000A253B"/>
    <w:rsid w:val="000A2891"/>
    <w:rsid w:val="000B0149"/>
    <w:rsid w:val="000B4006"/>
    <w:rsid w:val="000B4E74"/>
    <w:rsid w:val="000C2193"/>
    <w:rsid w:val="000C43DD"/>
    <w:rsid w:val="000C63B8"/>
    <w:rsid w:val="000D0B48"/>
    <w:rsid w:val="000D7060"/>
    <w:rsid w:val="000F2F68"/>
    <w:rsid w:val="000F444C"/>
    <w:rsid w:val="00100CAD"/>
    <w:rsid w:val="0010215F"/>
    <w:rsid w:val="0010300F"/>
    <w:rsid w:val="00104D41"/>
    <w:rsid w:val="001068A6"/>
    <w:rsid w:val="00112728"/>
    <w:rsid w:val="00113724"/>
    <w:rsid w:val="001167B3"/>
    <w:rsid w:val="00117D16"/>
    <w:rsid w:val="001221E9"/>
    <w:rsid w:val="001236EF"/>
    <w:rsid w:val="001270DC"/>
    <w:rsid w:val="001300E9"/>
    <w:rsid w:val="00131FF8"/>
    <w:rsid w:val="00137465"/>
    <w:rsid w:val="001421AF"/>
    <w:rsid w:val="001535E9"/>
    <w:rsid w:val="00172898"/>
    <w:rsid w:val="0017616A"/>
    <w:rsid w:val="00177BCF"/>
    <w:rsid w:val="00182249"/>
    <w:rsid w:val="0018430B"/>
    <w:rsid w:val="001907F0"/>
    <w:rsid w:val="001A231A"/>
    <w:rsid w:val="001B0A3F"/>
    <w:rsid w:val="001B5953"/>
    <w:rsid w:val="001C5BD7"/>
    <w:rsid w:val="001C680B"/>
    <w:rsid w:val="001E1C85"/>
    <w:rsid w:val="001F1A18"/>
    <w:rsid w:val="00203C0C"/>
    <w:rsid w:val="0020451F"/>
    <w:rsid w:val="00206335"/>
    <w:rsid w:val="002118A3"/>
    <w:rsid w:val="00212B7D"/>
    <w:rsid w:val="00223DD5"/>
    <w:rsid w:val="002248B0"/>
    <w:rsid w:val="00225684"/>
    <w:rsid w:val="0022637F"/>
    <w:rsid w:val="002400E0"/>
    <w:rsid w:val="00240489"/>
    <w:rsid w:val="00246506"/>
    <w:rsid w:val="00247FA1"/>
    <w:rsid w:val="00253282"/>
    <w:rsid w:val="002537D4"/>
    <w:rsid w:val="00253C3D"/>
    <w:rsid w:val="00254C94"/>
    <w:rsid w:val="00255F61"/>
    <w:rsid w:val="00264FE4"/>
    <w:rsid w:val="0027576E"/>
    <w:rsid w:val="0027786E"/>
    <w:rsid w:val="00283077"/>
    <w:rsid w:val="002830FA"/>
    <w:rsid w:val="0028698C"/>
    <w:rsid w:val="002A01E3"/>
    <w:rsid w:val="002A02FD"/>
    <w:rsid w:val="002B532D"/>
    <w:rsid w:val="002B61D8"/>
    <w:rsid w:val="002C10E0"/>
    <w:rsid w:val="002C4F08"/>
    <w:rsid w:val="002C57C1"/>
    <w:rsid w:val="002E429E"/>
    <w:rsid w:val="002F16F6"/>
    <w:rsid w:val="002F2449"/>
    <w:rsid w:val="002F500B"/>
    <w:rsid w:val="00300A17"/>
    <w:rsid w:val="00300B55"/>
    <w:rsid w:val="0030282F"/>
    <w:rsid w:val="00303B1C"/>
    <w:rsid w:val="00310F46"/>
    <w:rsid w:val="003154F5"/>
    <w:rsid w:val="00322C5F"/>
    <w:rsid w:val="00325ECF"/>
    <w:rsid w:val="0032775D"/>
    <w:rsid w:val="00337427"/>
    <w:rsid w:val="003435ED"/>
    <w:rsid w:val="00345F8B"/>
    <w:rsid w:val="00346D52"/>
    <w:rsid w:val="003500C9"/>
    <w:rsid w:val="00360B4D"/>
    <w:rsid w:val="0036597E"/>
    <w:rsid w:val="00366B50"/>
    <w:rsid w:val="003843C5"/>
    <w:rsid w:val="00384F8E"/>
    <w:rsid w:val="0039140A"/>
    <w:rsid w:val="00392D19"/>
    <w:rsid w:val="003937DE"/>
    <w:rsid w:val="00395FC1"/>
    <w:rsid w:val="00396212"/>
    <w:rsid w:val="003A3A02"/>
    <w:rsid w:val="003B21E8"/>
    <w:rsid w:val="003B37F0"/>
    <w:rsid w:val="003B3C65"/>
    <w:rsid w:val="003B4793"/>
    <w:rsid w:val="003B527F"/>
    <w:rsid w:val="003B57DB"/>
    <w:rsid w:val="003C197C"/>
    <w:rsid w:val="003D00A3"/>
    <w:rsid w:val="003D2EA4"/>
    <w:rsid w:val="003D451B"/>
    <w:rsid w:val="003D59BD"/>
    <w:rsid w:val="003E16AB"/>
    <w:rsid w:val="003E1FD2"/>
    <w:rsid w:val="003E6F54"/>
    <w:rsid w:val="003F347A"/>
    <w:rsid w:val="003F3B32"/>
    <w:rsid w:val="003F64B5"/>
    <w:rsid w:val="00422C91"/>
    <w:rsid w:val="00426C75"/>
    <w:rsid w:val="00435C23"/>
    <w:rsid w:val="00441B8D"/>
    <w:rsid w:val="00444D98"/>
    <w:rsid w:val="0045299A"/>
    <w:rsid w:val="004643B5"/>
    <w:rsid w:val="00464AA9"/>
    <w:rsid w:val="004735B1"/>
    <w:rsid w:val="00477777"/>
    <w:rsid w:val="004801AC"/>
    <w:rsid w:val="00485318"/>
    <w:rsid w:val="004921A3"/>
    <w:rsid w:val="00493F5E"/>
    <w:rsid w:val="00496FA6"/>
    <w:rsid w:val="00497775"/>
    <w:rsid w:val="004A17D5"/>
    <w:rsid w:val="004A6CC5"/>
    <w:rsid w:val="004B0289"/>
    <w:rsid w:val="004C1244"/>
    <w:rsid w:val="004C20E7"/>
    <w:rsid w:val="004C458D"/>
    <w:rsid w:val="004D380D"/>
    <w:rsid w:val="004D6100"/>
    <w:rsid w:val="004E1527"/>
    <w:rsid w:val="004E1971"/>
    <w:rsid w:val="004E2070"/>
    <w:rsid w:val="004F746E"/>
    <w:rsid w:val="005015BA"/>
    <w:rsid w:val="00501C7F"/>
    <w:rsid w:val="00503B1E"/>
    <w:rsid w:val="00505F5C"/>
    <w:rsid w:val="00513BE3"/>
    <w:rsid w:val="00515EBE"/>
    <w:rsid w:val="00516A9B"/>
    <w:rsid w:val="005302EB"/>
    <w:rsid w:val="005325AC"/>
    <w:rsid w:val="00537F8E"/>
    <w:rsid w:val="00544C2A"/>
    <w:rsid w:val="00544F3C"/>
    <w:rsid w:val="00547B56"/>
    <w:rsid w:val="005527D9"/>
    <w:rsid w:val="00555332"/>
    <w:rsid w:val="00556988"/>
    <w:rsid w:val="00560CA0"/>
    <w:rsid w:val="00561D0B"/>
    <w:rsid w:val="00562739"/>
    <w:rsid w:val="00562F85"/>
    <w:rsid w:val="00564512"/>
    <w:rsid w:val="00572C7B"/>
    <w:rsid w:val="00577434"/>
    <w:rsid w:val="00591CEC"/>
    <w:rsid w:val="00593108"/>
    <w:rsid w:val="00594C36"/>
    <w:rsid w:val="00597B54"/>
    <w:rsid w:val="005A1734"/>
    <w:rsid w:val="005A731B"/>
    <w:rsid w:val="005B03C4"/>
    <w:rsid w:val="005B6C28"/>
    <w:rsid w:val="005C6132"/>
    <w:rsid w:val="005D1F23"/>
    <w:rsid w:val="005D71FB"/>
    <w:rsid w:val="005F35F1"/>
    <w:rsid w:val="00604E83"/>
    <w:rsid w:val="00610642"/>
    <w:rsid w:val="006111CD"/>
    <w:rsid w:val="00616062"/>
    <w:rsid w:val="00622B65"/>
    <w:rsid w:val="006254F6"/>
    <w:rsid w:val="006272F3"/>
    <w:rsid w:val="00627BA9"/>
    <w:rsid w:val="00645088"/>
    <w:rsid w:val="00646FFB"/>
    <w:rsid w:val="00647B89"/>
    <w:rsid w:val="00655376"/>
    <w:rsid w:val="00666492"/>
    <w:rsid w:val="00666F5B"/>
    <w:rsid w:val="00670E2D"/>
    <w:rsid w:val="00671A4F"/>
    <w:rsid w:val="006730EA"/>
    <w:rsid w:val="00691F7C"/>
    <w:rsid w:val="00692A6A"/>
    <w:rsid w:val="006950AA"/>
    <w:rsid w:val="006A099B"/>
    <w:rsid w:val="006A1B2E"/>
    <w:rsid w:val="006A1F6E"/>
    <w:rsid w:val="006A2378"/>
    <w:rsid w:val="006B210F"/>
    <w:rsid w:val="006B54FE"/>
    <w:rsid w:val="006C2A6A"/>
    <w:rsid w:val="006C5DD9"/>
    <w:rsid w:val="006C6B40"/>
    <w:rsid w:val="006D5FE4"/>
    <w:rsid w:val="006E6C21"/>
    <w:rsid w:val="006F01F6"/>
    <w:rsid w:val="006F253F"/>
    <w:rsid w:val="006F7026"/>
    <w:rsid w:val="007102A4"/>
    <w:rsid w:val="00714044"/>
    <w:rsid w:val="00730CDC"/>
    <w:rsid w:val="00731B05"/>
    <w:rsid w:val="00743FCA"/>
    <w:rsid w:val="00780F51"/>
    <w:rsid w:val="00781C25"/>
    <w:rsid w:val="00790DC0"/>
    <w:rsid w:val="00791AC7"/>
    <w:rsid w:val="00797A78"/>
    <w:rsid w:val="00797B27"/>
    <w:rsid w:val="007A35FC"/>
    <w:rsid w:val="007B129F"/>
    <w:rsid w:val="007C7DBA"/>
    <w:rsid w:val="007D1001"/>
    <w:rsid w:val="007D7B99"/>
    <w:rsid w:val="007E40D1"/>
    <w:rsid w:val="007E7796"/>
    <w:rsid w:val="007F6281"/>
    <w:rsid w:val="008068FE"/>
    <w:rsid w:val="00826EC1"/>
    <w:rsid w:val="00830DC7"/>
    <w:rsid w:val="00830E55"/>
    <w:rsid w:val="00833C66"/>
    <w:rsid w:val="008358F3"/>
    <w:rsid w:val="008411DD"/>
    <w:rsid w:val="00841A89"/>
    <w:rsid w:val="00857457"/>
    <w:rsid w:val="0086168D"/>
    <w:rsid w:val="008629B3"/>
    <w:rsid w:val="0086637A"/>
    <w:rsid w:val="008663D8"/>
    <w:rsid w:val="008819AD"/>
    <w:rsid w:val="00883952"/>
    <w:rsid w:val="00883C28"/>
    <w:rsid w:val="008A3FAD"/>
    <w:rsid w:val="008A49A8"/>
    <w:rsid w:val="008B325B"/>
    <w:rsid w:val="008C2CC3"/>
    <w:rsid w:val="008C44B2"/>
    <w:rsid w:val="008D5C8B"/>
    <w:rsid w:val="008D76C1"/>
    <w:rsid w:val="008E0243"/>
    <w:rsid w:val="008F270C"/>
    <w:rsid w:val="008F6C3C"/>
    <w:rsid w:val="009005F0"/>
    <w:rsid w:val="0091178B"/>
    <w:rsid w:val="00921D1D"/>
    <w:rsid w:val="009232ED"/>
    <w:rsid w:val="00936B69"/>
    <w:rsid w:val="009404CB"/>
    <w:rsid w:val="0094229D"/>
    <w:rsid w:val="00944C70"/>
    <w:rsid w:val="00947B19"/>
    <w:rsid w:val="00957DC9"/>
    <w:rsid w:val="00960572"/>
    <w:rsid w:val="00964782"/>
    <w:rsid w:val="00972BD8"/>
    <w:rsid w:val="0098065A"/>
    <w:rsid w:val="00983EBD"/>
    <w:rsid w:val="00984997"/>
    <w:rsid w:val="00992FB5"/>
    <w:rsid w:val="00994AB9"/>
    <w:rsid w:val="00997891"/>
    <w:rsid w:val="009A1632"/>
    <w:rsid w:val="009A4D19"/>
    <w:rsid w:val="009A4F4E"/>
    <w:rsid w:val="009C19D0"/>
    <w:rsid w:val="009C6011"/>
    <w:rsid w:val="009D1730"/>
    <w:rsid w:val="009D31AE"/>
    <w:rsid w:val="009D53B9"/>
    <w:rsid w:val="009E677B"/>
    <w:rsid w:val="009F1B99"/>
    <w:rsid w:val="009F3C02"/>
    <w:rsid w:val="009F40C1"/>
    <w:rsid w:val="009F4867"/>
    <w:rsid w:val="009F7E07"/>
    <w:rsid w:val="00A00A82"/>
    <w:rsid w:val="00A0419C"/>
    <w:rsid w:val="00A048E2"/>
    <w:rsid w:val="00A127CB"/>
    <w:rsid w:val="00A13B73"/>
    <w:rsid w:val="00A143EF"/>
    <w:rsid w:val="00A218AC"/>
    <w:rsid w:val="00A23FA2"/>
    <w:rsid w:val="00A2442B"/>
    <w:rsid w:val="00A27300"/>
    <w:rsid w:val="00A30DC1"/>
    <w:rsid w:val="00A333DA"/>
    <w:rsid w:val="00A34836"/>
    <w:rsid w:val="00A40A94"/>
    <w:rsid w:val="00A45771"/>
    <w:rsid w:val="00A46070"/>
    <w:rsid w:val="00A46337"/>
    <w:rsid w:val="00A52297"/>
    <w:rsid w:val="00A56242"/>
    <w:rsid w:val="00A61DE4"/>
    <w:rsid w:val="00A63DEA"/>
    <w:rsid w:val="00A76C74"/>
    <w:rsid w:val="00A84749"/>
    <w:rsid w:val="00A85A4B"/>
    <w:rsid w:val="00A91488"/>
    <w:rsid w:val="00A93C78"/>
    <w:rsid w:val="00A9424A"/>
    <w:rsid w:val="00A94AF6"/>
    <w:rsid w:val="00A96EF9"/>
    <w:rsid w:val="00AB4FB4"/>
    <w:rsid w:val="00AC5BFA"/>
    <w:rsid w:val="00AD508C"/>
    <w:rsid w:val="00AE434E"/>
    <w:rsid w:val="00AF032B"/>
    <w:rsid w:val="00AF25A3"/>
    <w:rsid w:val="00B009FB"/>
    <w:rsid w:val="00B00EE5"/>
    <w:rsid w:val="00B0396C"/>
    <w:rsid w:val="00B03997"/>
    <w:rsid w:val="00B17612"/>
    <w:rsid w:val="00B21813"/>
    <w:rsid w:val="00B36F33"/>
    <w:rsid w:val="00B47310"/>
    <w:rsid w:val="00B531AF"/>
    <w:rsid w:val="00B55198"/>
    <w:rsid w:val="00B7618F"/>
    <w:rsid w:val="00B76C74"/>
    <w:rsid w:val="00B77611"/>
    <w:rsid w:val="00B80550"/>
    <w:rsid w:val="00B84386"/>
    <w:rsid w:val="00BA07BC"/>
    <w:rsid w:val="00BA6487"/>
    <w:rsid w:val="00BB7471"/>
    <w:rsid w:val="00BC5079"/>
    <w:rsid w:val="00BD264D"/>
    <w:rsid w:val="00BD3DF1"/>
    <w:rsid w:val="00BD71B4"/>
    <w:rsid w:val="00BE308D"/>
    <w:rsid w:val="00BE6CBF"/>
    <w:rsid w:val="00C023A5"/>
    <w:rsid w:val="00C07DD4"/>
    <w:rsid w:val="00C12275"/>
    <w:rsid w:val="00C1327C"/>
    <w:rsid w:val="00C22318"/>
    <w:rsid w:val="00C254D6"/>
    <w:rsid w:val="00C26960"/>
    <w:rsid w:val="00C3419B"/>
    <w:rsid w:val="00C43256"/>
    <w:rsid w:val="00C523A2"/>
    <w:rsid w:val="00C546E6"/>
    <w:rsid w:val="00C60921"/>
    <w:rsid w:val="00C6211A"/>
    <w:rsid w:val="00C637AF"/>
    <w:rsid w:val="00C7144D"/>
    <w:rsid w:val="00C74904"/>
    <w:rsid w:val="00C751C3"/>
    <w:rsid w:val="00C77409"/>
    <w:rsid w:val="00C82501"/>
    <w:rsid w:val="00C9551F"/>
    <w:rsid w:val="00C9555F"/>
    <w:rsid w:val="00C967DD"/>
    <w:rsid w:val="00C96E95"/>
    <w:rsid w:val="00CA1120"/>
    <w:rsid w:val="00CA35C0"/>
    <w:rsid w:val="00CB2150"/>
    <w:rsid w:val="00CC211A"/>
    <w:rsid w:val="00CD02AE"/>
    <w:rsid w:val="00CD4F87"/>
    <w:rsid w:val="00CE192D"/>
    <w:rsid w:val="00CE7227"/>
    <w:rsid w:val="00CF0F45"/>
    <w:rsid w:val="00D0418B"/>
    <w:rsid w:val="00D134EA"/>
    <w:rsid w:val="00D203BA"/>
    <w:rsid w:val="00D21F58"/>
    <w:rsid w:val="00D40E28"/>
    <w:rsid w:val="00D43B73"/>
    <w:rsid w:val="00D52034"/>
    <w:rsid w:val="00D53CF0"/>
    <w:rsid w:val="00D544C6"/>
    <w:rsid w:val="00D558BE"/>
    <w:rsid w:val="00D649DF"/>
    <w:rsid w:val="00D67B60"/>
    <w:rsid w:val="00D67EDE"/>
    <w:rsid w:val="00D737C1"/>
    <w:rsid w:val="00D80121"/>
    <w:rsid w:val="00D94C47"/>
    <w:rsid w:val="00DA0E12"/>
    <w:rsid w:val="00DA43BC"/>
    <w:rsid w:val="00DB0BC4"/>
    <w:rsid w:val="00DB33A3"/>
    <w:rsid w:val="00DB3E26"/>
    <w:rsid w:val="00DB431A"/>
    <w:rsid w:val="00DB5B27"/>
    <w:rsid w:val="00DB7BF9"/>
    <w:rsid w:val="00DD65FC"/>
    <w:rsid w:val="00DD79C9"/>
    <w:rsid w:val="00DE5B00"/>
    <w:rsid w:val="00DF200E"/>
    <w:rsid w:val="00E01262"/>
    <w:rsid w:val="00E12398"/>
    <w:rsid w:val="00E137EE"/>
    <w:rsid w:val="00E1504A"/>
    <w:rsid w:val="00E17E8F"/>
    <w:rsid w:val="00E207A4"/>
    <w:rsid w:val="00E2092F"/>
    <w:rsid w:val="00E32311"/>
    <w:rsid w:val="00E37254"/>
    <w:rsid w:val="00E43409"/>
    <w:rsid w:val="00E5266B"/>
    <w:rsid w:val="00E52F84"/>
    <w:rsid w:val="00E542E6"/>
    <w:rsid w:val="00E63E08"/>
    <w:rsid w:val="00E676C7"/>
    <w:rsid w:val="00E7409C"/>
    <w:rsid w:val="00E8637B"/>
    <w:rsid w:val="00E906B8"/>
    <w:rsid w:val="00E93C09"/>
    <w:rsid w:val="00E94BF6"/>
    <w:rsid w:val="00E97765"/>
    <w:rsid w:val="00EA5E87"/>
    <w:rsid w:val="00EA775C"/>
    <w:rsid w:val="00EB1F55"/>
    <w:rsid w:val="00EC2EC0"/>
    <w:rsid w:val="00EC3EF4"/>
    <w:rsid w:val="00EC7F4B"/>
    <w:rsid w:val="00ED60C8"/>
    <w:rsid w:val="00ED73DE"/>
    <w:rsid w:val="00EF292D"/>
    <w:rsid w:val="00F01000"/>
    <w:rsid w:val="00F13F77"/>
    <w:rsid w:val="00F14617"/>
    <w:rsid w:val="00F20164"/>
    <w:rsid w:val="00F22D8F"/>
    <w:rsid w:val="00F22E66"/>
    <w:rsid w:val="00F34363"/>
    <w:rsid w:val="00F36D80"/>
    <w:rsid w:val="00F37A47"/>
    <w:rsid w:val="00F44740"/>
    <w:rsid w:val="00F476BF"/>
    <w:rsid w:val="00F5146A"/>
    <w:rsid w:val="00F579D7"/>
    <w:rsid w:val="00F62D53"/>
    <w:rsid w:val="00F71063"/>
    <w:rsid w:val="00F80B8F"/>
    <w:rsid w:val="00F82B54"/>
    <w:rsid w:val="00F86EC6"/>
    <w:rsid w:val="00F906D3"/>
    <w:rsid w:val="00FA0AD6"/>
    <w:rsid w:val="00FA3430"/>
    <w:rsid w:val="00FA5B52"/>
    <w:rsid w:val="00FC1714"/>
    <w:rsid w:val="00FC7E3D"/>
    <w:rsid w:val="00FE4C1C"/>
    <w:rsid w:val="00FF5FA0"/>
    <w:rsid w:val="00FF680E"/>
    <w:rsid w:val="036D2596"/>
    <w:rsid w:val="0BF66DF5"/>
    <w:rsid w:val="0E2178DD"/>
    <w:rsid w:val="16132867"/>
    <w:rsid w:val="18154FBD"/>
    <w:rsid w:val="19A950E1"/>
    <w:rsid w:val="1EFD7F2C"/>
    <w:rsid w:val="1F4D3361"/>
    <w:rsid w:val="24985638"/>
    <w:rsid w:val="257E2427"/>
    <w:rsid w:val="290B1276"/>
    <w:rsid w:val="2A27229E"/>
    <w:rsid w:val="2CE62E4C"/>
    <w:rsid w:val="2DE8409E"/>
    <w:rsid w:val="36AE2CBB"/>
    <w:rsid w:val="376718B4"/>
    <w:rsid w:val="3E227138"/>
    <w:rsid w:val="3E39155D"/>
    <w:rsid w:val="40BB0612"/>
    <w:rsid w:val="469225C2"/>
    <w:rsid w:val="4D9F6970"/>
    <w:rsid w:val="52D52E6B"/>
    <w:rsid w:val="539C1A2A"/>
    <w:rsid w:val="55ED0444"/>
    <w:rsid w:val="56131E9F"/>
    <w:rsid w:val="56B45A45"/>
    <w:rsid w:val="62934B3A"/>
    <w:rsid w:val="68CB5FB0"/>
    <w:rsid w:val="6A006BC3"/>
    <w:rsid w:val="6D576E78"/>
    <w:rsid w:val="6FEB2799"/>
    <w:rsid w:val="6FFC411B"/>
    <w:rsid w:val="77F42184"/>
    <w:rsid w:val="7980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qFormat="1"/>
    <w:lsdException w:name="toc 3" w:locked="1" w:semiHidden="0" w:uiPriority="39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semiHidden="0" w:qFormat="1"/>
    <w:lsdException w:name="Balloon Text" w:unhideWhenUsed="0" w:qFormat="1"/>
    <w:lsdException w:name="Table Grid" w:locked="1" w:semiHidden="0" w:uiPriority="0" w:unhideWhenUsed="0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D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5527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5527D9"/>
    <w:rPr>
      <w:rFonts w:ascii="宋体"/>
      <w:sz w:val="18"/>
      <w:szCs w:val="18"/>
    </w:rPr>
  </w:style>
  <w:style w:type="paragraph" w:styleId="a4">
    <w:name w:val="Body Text Indent"/>
    <w:basedOn w:val="a"/>
    <w:link w:val="Char0"/>
    <w:uiPriority w:val="99"/>
    <w:semiHidden/>
    <w:unhideWhenUsed/>
    <w:qFormat/>
    <w:rsid w:val="005527D9"/>
    <w:pPr>
      <w:spacing w:after="120"/>
      <w:ind w:leftChars="200" w:left="420"/>
    </w:pPr>
  </w:style>
  <w:style w:type="paragraph" w:styleId="3">
    <w:name w:val="toc 3"/>
    <w:basedOn w:val="a"/>
    <w:next w:val="a"/>
    <w:uiPriority w:val="39"/>
    <w:unhideWhenUsed/>
    <w:qFormat/>
    <w:locked/>
    <w:rsid w:val="005527D9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Balloon Text"/>
    <w:basedOn w:val="a"/>
    <w:link w:val="Char1"/>
    <w:uiPriority w:val="99"/>
    <w:semiHidden/>
    <w:qFormat/>
    <w:rsid w:val="005527D9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552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52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locked/>
    <w:rsid w:val="005527D9"/>
  </w:style>
  <w:style w:type="paragraph" w:styleId="2">
    <w:name w:val="toc 2"/>
    <w:basedOn w:val="a"/>
    <w:next w:val="a"/>
    <w:uiPriority w:val="39"/>
    <w:unhideWhenUsed/>
    <w:qFormat/>
    <w:locked/>
    <w:rsid w:val="005527D9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8">
    <w:name w:val="Hyperlink"/>
    <w:basedOn w:val="a0"/>
    <w:uiPriority w:val="99"/>
    <w:unhideWhenUsed/>
    <w:qFormat/>
    <w:rsid w:val="005527D9"/>
    <w:rPr>
      <w:color w:val="0000FF" w:themeColor="hyperlink"/>
      <w:u w:val="single"/>
    </w:rPr>
  </w:style>
  <w:style w:type="character" w:customStyle="1" w:styleId="Char2">
    <w:name w:val="页脚 Char"/>
    <w:basedOn w:val="a0"/>
    <w:link w:val="a6"/>
    <w:uiPriority w:val="99"/>
    <w:qFormat/>
    <w:locked/>
    <w:rsid w:val="005527D9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locked/>
    <w:rsid w:val="005527D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5527D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5527D9"/>
    <w:rPr>
      <w:rFonts w:ascii="宋体" w:hAnsi="Times New Roman"/>
      <w:sz w:val="18"/>
      <w:szCs w:val="18"/>
    </w:rPr>
  </w:style>
  <w:style w:type="character" w:customStyle="1" w:styleId="1Char">
    <w:name w:val="标题 1 Char"/>
    <w:basedOn w:val="a0"/>
    <w:link w:val="1"/>
    <w:qFormat/>
    <w:rsid w:val="005527D9"/>
    <w:rPr>
      <w:rFonts w:ascii="Times New Roman" w:hAnsi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5527D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正文1"/>
    <w:basedOn w:val="TOC1"/>
    <w:link w:val="1Char0"/>
    <w:qFormat/>
    <w:rsid w:val="005527D9"/>
    <w:pPr>
      <w:keepNext w:val="0"/>
      <w:keepLines w:val="0"/>
      <w:widowControl w:val="0"/>
      <w:topLinePunct/>
      <w:adjustRightInd w:val="0"/>
      <w:snapToGrid w:val="0"/>
      <w:spacing w:before="0" w:line="440" w:lineRule="exact"/>
      <w:ind w:firstLineChars="200" w:firstLine="560"/>
      <w:jc w:val="both"/>
    </w:pPr>
    <w:rPr>
      <w:rFonts w:ascii="仿宋" w:eastAsia="仿宋" w:hAnsi="仿宋" w:cs="Times New Roman"/>
      <w:b w:val="0"/>
      <w:bCs w:val="0"/>
      <w:color w:val="auto"/>
      <w:kern w:val="2"/>
    </w:rPr>
  </w:style>
  <w:style w:type="character" w:customStyle="1" w:styleId="1Char0">
    <w:name w:val="正文1 Char"/>
    <w:basedOn w:val="Char0"/>
    <w:link w:val="11"/>
    <w:qFormat/>
    <w:rsid w:val="005527D9"/>
    <w:rPr>
      <w:rFonts w:ascii="仿宋" w:eastAsia="仿宋" w:hAnsi="仿宋"/>
      <w:kern w:val="2"/>
      <w:sz w:val="28"/>
      <w:szCs w:val="28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5527D9"/>
    <w:rPr>
      <w:rFonts w:ascii="Times New Roman" w:hAnsi="Times New Roman"/>
      <w:kern w:val="2"/>
      <w:sz w:val="21"/>
      <w:szCs w:val="24"/>
    </w:rPr>
  </w:style>
  <w:style w:type="paragraph" w:customStyle="1" w:styleId="a9">
    <w:name w:val="表标题"/>
    <w:basedOn w:val="a"/>
    <w:link w:val="Char4"/>
    <w:qFormat/>
    <w:rsid w:val="005527D9"/>
    <w:pPr>
      <w:topLinePunct/>
      <w:adjustRightInd w:val="0"/>
      <w:snapToGrid w:val="0"/>
      <w:spacing w:line="440" w:lineRule="exact"/>
      <w:ind w:firstLineChars="200" w:firstLine="480"/>
    </w:pPr>
    <w:rPr>
      <w:rFonts w:ascii="黑体" w:eastAsia="黑体" w:hAnsi="黑体" w:cs="黑体"/>
      <w:sz w:val="24"/>
    </w:rPr>
  </w:style>
  <w:style w:type="character" w:customStyle="1" w:styleId="Char4">
    <w:name w:val="表标题 Char"/>
    <w:basedOn w:val="a0"/>
    <w:link w:val="a9"/>
    <w:qFormat/>
    <w:rsid w:val="005527D9"/>
    <w:rPr>
      <w:rFonts w:ascii="黑体" w:eastAsia="黑体" w:hAnsi="黑体" w:cs="黑体"/>
      <w:kern w:val="2"/>
      <w:sz w:val="24"/>
      <w:szCs w:val="24"/>
    </w:rPr>
  </w:style>
  <w:style w:type="paragraph" w:styleId="aa">
    <w:name w:val="List Paragraph"/>
    <w:basedOn w:val="a"/>
    <w:uiPriority w:val="99"/>
    <w:unhideWhenUsed/>
    <w:qFormat/>
    <w:rsid w:val="005527D9"/>
    <w:pPr>
      <w:ind w:firstLineChars="200" w:firstLine="420"/>
    </w:pPr>
  </w:style>
  <w:style w:type="character" w:styleId="ab">
    <w:name w:val="Placeholder Text"/>
    <w:basedOn w:val="a0"/>
    <w:uiPriority w:val="99"/>
    <w:unhideWhenUsed/>
    <w:qFormat/>
    <w:rsid w:val="005527D9"/>
    <w:rPr>
      <w:color w:val="808080"/>
    </w:rPr>
  </w:style>
  <w:style w:type="character" w:customStyle="1" w:styleId="12">
    <w:name w:val="页眉 字符1"/>
    <w:uiPriority w:val="99"/>
    <w:qFormat/>
    <w:rsid w:val="005527D9"/>
    <w:rPr>
      <w:rFonts w:ascii="Times New Roman" w:eastAsia="宋体" w:hAnsi="Times New Roman" w:cs="Times New Roman"/>
      <w:kern w:val="2"/>
      <w:sz w:val="18"/>
      <w:szCs w:val="20"/>
    </w:rPr>
  </w:style>
  <w:style w:type="character" w:customStyle="1" w:styleId="13">
    <w:name w:val="页脚 字符1"/>
    <w:uiPriority w:val="99"/>
    <w:qFormat/>
    <w:rsid w:val="005527D9"/>
    <w:rPr>
      <w:rFonts w:ascii="Tahoma" w:hAnsi="Tahoma"/>
      <w:sz w:val="18"/>
      <w:szCs w:val="18"/>
    </w:rPr>
  </w:style>
  <w:style w:type="paragraph" w:customStyle="1" w:styleId="111">
    <w:name w:val="正文文本111"/>
    <w:basedOn w:val="a"/>
    <w:qFormat/>
    <w:rsid w:val="005527D9"/>
    <w:pPr>
      <w:topLinePunct/>
      <w:adjustRightInd w:val="0"/>
      <w:snapToGrid w:val="0"/>
      <w:spacing w:line="440" w:lineRule="exact"/>
      <w:ind w:firstLineChars="200" w:firstLine="560"/>
    </w:pPr>
    <w:rPr>
      <w:rFonts w:ascii="仿宋_GB2312" w:eastAsia="仿宋_GB2312" w:hAnsi="宋体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47DB56-4FFE-43EB-80C3-1F154F39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18</Pages>
  <Words>900</Words>
  <Characters>5135</Characters>
  <Application>Microsoft Office Word</Application>
  <DocSecurity>0</DocSecurity>
  <Lines>42</Lines>
  <Paragraphs>12</Paragraphs>
  <ScaleCrop>false</ScaleCrop>
  <Company>微软中国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IO</cp:lastModifiedBy>
  <cp:revision>49</cp:revision>
  <cp:lastPrinted>2019-03-04T03:33:00Z</cp:lastPrinted>
  <dcterms:created xsi:type="dcterms:W3CDTF">2021-04-08T01:21:00Z</dcterms:created>
  <dcterms:modified xsi:type="dcterms:W3CDTF">2022-05-26T02:39:00Z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