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4CF95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8"/>
          <w:szCs w:val="36"/>
          <w:lang w:val="en-US" w:eastAsia="zh-CN"/>
        </w:rPr>
      </w:pPr>
      <w:bookmarkStart w:id="0" w:name="_GoBack"/>
      <w:r>
        <w:rPr>
          <w:rFonts w:hint="eastAsia" w:ascii="宋体" w:hAnsi="宋体" w:eastAsia="宋体" w:cs="宋体"/>
          <w:sz w:val="28"/>
          <w:szCs w:val="36"/>
          <w:lang w:eastAsia="zh-CN"/>
        </w:rPr>
        <w:t>赤峰市巴林左旗乌力吉沐沦河美丽河湖保护与建设项目</w:t>
      </w:r>
      <w:bookmarkEnd w:id="0"/>
      <w:r>
        <w:rPr>
          <w:rFonts w:hint="eastAsia" w:ascii="宋体" w:hAnsi="宋体" w:eastAsia="宋体" w:cs="宋体"/>
          <w:sz w:val="28"/>
          <w:szCs w:val="36"/>
          <w:lang w:val="en-US" w:eastAsia="zh-CN"/>
        </w:rPr>
        <w:t>结果公告</w:t>
      </w:r>
    </w:p>
    <w:p w14:paraId="49F02A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内蒙古鸿硕</w:t>
      </w:r>
      <w:r>
        <w:rPr>
          <w:rFonts w:hint="eastAsia" w:ascii="宋体" w:hAnsi="宋体" w:eastAsia="宋体" w:cs="宋体"/>
          <w:sz w:val="24"/>
          <w:szCs w:val="24"/>
        </w:rPr>
        <w:t>项目管理有限公司受</w:t>
      </w:r>
      <w:r>
        <w:rPr>
          <w:rFonts w:hint="eastAsia" w:ascii="宋体" w:hAnsi="宋体" w:eastAsia="宋体" w:cs="宋体"/>
          <w:sz w:val="24"/>
          <w:szCs w:val="24"/>
          <w:lang w:eastAsia="zh-CN"/>
        </w:rPr>
        <w:t>赤峰市生态环境局巴林左旗分局</w:t>
      </w:r>
      <w:r>
        <w:rPr>
          <w:rFonts w:hint="eastAsia" w:ascii="宋体" w:hAnsi="宋体" w:eastAsia="宋体" w:cs="宋体"/>
          <w:sz w:val="24"/>
          <w:szCs w:val="24"/>
        </w:rPr>
        <w:t>委托，于2026年9月</w:t>
      </w:r>
      <w:r>
        <w:rPr>
          <w:rFonts w:hint="eastAsia" w:ascii="宋体" w:hAnsi="宋体" w:eastAsia="宋体" w:cs="宋体"/>
          <w:sz w:val="24"/>
          <w:szCs w:val="24"/>
          <w:lang w:eastAsia="zh-CN"/>
        </w:rPr>
        <w:t>29日</w:t>
      </w:r>
      <w:r>
        <w:rPr>
          <w:rFonts w:hint="eastAsia" w:ascii="宋体" w:hAnsi="宋体" w:eastAsia="宋体" w:cs="宋体"/>
          <w:sz w:val="24"/>
          <w:szCs w:val="24"/>
        </w:rPr>
        <w:t>就</w:t>
      </w:r>
      <w:r>
        <w:rPr>
          <w:rFonts w:hint="eastAsia" w:ascii="宋体" w:hAnsi="宋体" w:eastAsia="宋体" w:cs="宋体"/>
          <w:sz w:val="24"/>
          <w:szCs w:val="24"/>
          <w:lang w:eastAsia="zh-CN"/>
        </w:rPr>
        <w:t>赤峰市巴林左旗乌力吉沐沦河美丽河湖保护与建设项目</w:t>
      </w:r>
      <w:r>
        <w:rPr>
          <w:rFonts w:hint="eastAsia" w:ascii="宋体" w:hAnsi="宋体" w:eastAsia="宋体" w:cs="宋体"/>
          <w:sz w:val="24"/>
          <w:szCs w:val="24"/>
        </w:rPr>
        <w:t>采用竞争性磋商方式进行采购。现就本次采购的成交结果公告如下：</w:t>
      </w:r>
    </w:p>
    <w:p w14:paraId="08DCEE72">
      <w:pPr>
        <w:spacing w:line="360" w:lineRule="auto"/>
        <w:rPr>
          <w:rFonts w:hint="eastAsia" w:ascii="宋体" w:hAnsi="宋体" w:eastAsia="宋体" w:cs="宋体"/>
          <w:sz w:val="24"/>
          <w:szCs w:val="24"/>
        </w:rPr>
      </w:pPr>
      <w:r>
        <w:rPr>
          <w:rFonts w:hint="eastAsia" w:ascii="宋体" w:hAnsi="宋体" w:eastAsia="宋体" w:cs="宋体"/>
          <w:sz w:val="24"/>
          <w:szCs w:val="24"/>
        </w:rPr>
        <w:t>一、项目编号：</w:t>
      </w:r>
      <w:r>
        <w:rPr>
          <w:rFonts w:hint="eastAsia" w:ascii="宋体" w:hAnsi="宋体" w:eastAsia="宋体" w:cs="宋体"/>
          <w:sz w:val="24"/>
          <w:szCs w:val="24"/>
          <w:lang w:val="en-US" w:eastAsia="zh-CN"/>
        </w:rPr>
        <w:t>CFZC-CS-HS0915</w:t>
      </w:r>
    </w:p>
    <w:p w14:paraId="5A838B2E">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二、项目名称：</w:t>
      </w:r>
      <w:r>
        <w:rPr>
          <w:rFonts w:hint="eastAsia" w:ascii="宋体" w:hAnsi="宋体" w:eastAsia="宋体" w:cs="宋体"/>
          <w:sz w:val="24"/>
          <w:szCs w:val="24"/>
          <w:lang w:eastAsia="zh-CN"/>
        </w:rPr>
        <w:t>赤峰市巴林左旗乌力吉沐沦河美丽河湖保护与建设项目</w:t>
      </w:r>
    </w:p>
    <w:p w14:paraId="171202D2">
      <w:pPr>
        <w:spacing w:line="360" w:lineRule="auto"/>
        <w:rPr>
          <w:rFonts w:hint="eastAsia" w:ascii="宋体" w:hAnsi="宋体" w:eastAsia="宋体" w:cs="宋体"/>
          <w:sz w:val="24"/>
          <w:szCs w:val="24"/>
        </w:rPr>
      </w:pPr>
      <w:r>
        <w:rPr>
          <w:rFonts w:hint="eastAsia" w:ascii="宋体" w:hAnsi="宋体" w:eastAsia="宋体" w:cs="宋体"/>
          <w:sz w:val="24"/>
          <w:szCs w:val="24"/>
        </w:rPr>
        <w:t>三、中标（成交）信息</w:t>
      </w:r>
    </w:p>
    <w:p w14:paraId="1FED42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供应商名称：生态环境部松辽流域生态环境监督管理局生态环境监测与科学研究中心</w:t>
      </w:r>
    </w:p>
    <w:p w14:paraId="2E60D91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供应商地址：吉林省长春市工农大路888号</w:t>
      </w:r>
    </w:p>
    <w:p w14:paraId="4ED5D5C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中标（成交）金额：2</w:t>
      </w:r>
      <w:r>
        <w:rPr>
          <w:rFonts w:hint="eastAsia" w:ascii="宋体" w:hAnsi="宋体" w:eastAsia="宋体" w:cs="宋体"/>
          <w:sz w:val="24"/>
          <w:szCs w:val="24"/>
          <w:lang w:val="en-US" w:eastAsia="zh-CN"/>
        </w:rPr>
        <w:t>58,</w:t>
      </w:r>
      <w:r>
        <w:rPr>
          <w:rFonts w:hint="eastAsia" w:ascii="宋体" w:hAnsi="宋体" w:eastAsia="宋体" w:cs="宋体"/>
          <w:sz w:val="24"/>
          <w:szCs w:val="24"/>
        </w:rPr>
        <w:t>000.00元</w:t>
      </w:r>
    </w:p>
    <w:p w14:paraId="1A20E926">
      <w:pPr>
        <w:spacing w:line="360" w:lineRule="auto"/>
        <w:rPr>
          <w:rFonts w:hint="eastAsia" w:ascii="宋体" w:hAnsi="宋体" w:eastAsia="宋体" w:cs="宋体"/>
          <w:sz w:val="24"/>
          <w:szCs w:val="24"/>
        </w:rPr>
      </w:pPr>
      <w:r>
        <w:rPr>
          <w:rFonts w:hint="eastAsia" w:ascii="宋体" w:hAnsi="宋体" w:eastAsia="宋体" w:cs="宋体"/>
          <w:sz w:val="24"/>
          <w:szCs w:val="24"/>
        </w:rPr>
        <w:t>四、主要标的信息</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6"/>
        <w:gridCol w:w="2100"/>
        <w:gridCol w:w="1434"/>
        <w:gridCol w:w="1460"/>
        <w:gridCol w:w="1421"/>
        <w:gridCol w:w="1421"/>
      </w:tblGrid>
      <w:tr w14:paraId="25AFC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trPr>
        <w:tc>
          <w:tcPr>
            <w:tcW w:w="686" w:type="dxa"/>
          </w:tcPr>
          <w:p w14:paraId="49F0B1B7">
            <w:pPr>
              <w:spacing w:line="240" w:lineRule="auto"/>
              <w:jc w:val="center"/>
              <w:rPr>
                <w:rFonts w:hint="eastAsia" w:ascii="宋体" w:hAnsi="宋体" w:eastAsia="宋体" w:cs="宋体"/>
                <w:sz w:val="24"/>
                <w:szCs w:val="24"/>
                <w:lang w:val="en-US" w:eastAsia="zh-CN"/>
              </w:rPr>
            </w:pPr>
          </w:p>
          <w:p w14:paraId="79922326">
            <w:pPr>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2100" w:type="dxa"/>
          </w:tcPr>
          <w:p w14:paraId="2D3F35B7">
            <w:pPr>
              <w:spacing w:line="240" w:lineRule="auto"/>
              <w:jc w:val="center"/>
              <w:rPr>
                <w:rFonts w:hint="eastAsia" w:ascii="宋体" w:hAnsi="宋体" w:eastAsia="宋体" w:cs="宋体"/>
                <w:sz w:val="24"/>
                <w:szCs w:val="24"/>
                <w:lang w:val="en-US" w:eastAsia="zh-CN"/>
              </w:rPr>
            </w:pPr>
          </w:p>
          <w:p w14:paraId="7729EFAA">
            <w:pPr>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项目名称</w:t>
            </w:r>
          </w:p>
        </w:tc>
        <w:tc>
          <w:tcPr>
            <w:tcW w:w="1434" w:type="dxa"/>
          </w:tcPr>
          <w:p w14:paraId="02F38850">
            <w:pPr>
              <w:spacing w:line="240" w:lineRule="auto"/>
              <w:jc w:val="center"/>
              <w:rPr>
                <w:rFonts w:hint="eastAsia" w:ascii="宋体" w:hAnsi="宋体" w:eastAsia="宋体" w:cs="宋体"/>
                <w:sz w:val="24"/>
                <w:szCs w:val="24"/>
                <w:lang w:val="en-US" w:eastAsia="zh-CN"/>
              </w:rPr>
            </w:pPr>
          </w:p>
          <w:p w14:paraId="1C9DC592">
            <w:pPr>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数量（项）</w:t>
            </w:r>
          </w:p>
        </w:tc>
        <w:tc>
          <w:tcPr>
            <w:tcW w:w="1460" w:type="dxa"/>
          </w:tcPr>
          <w:p w14:paraId="4AACF67F">
            <w:pPr>
              <w:spacing w:line="240" w:lineRule="auto"/>
              <w:jc w:val="center"/>
              <w:rPr>
                <w:rFonts w:hint="eastAsia" w:ascii="宋体" w:hAnsi="宋体" w:eastAsia="宋体" w:cs="宋体"/>
                <w:sz w:val="24"/>
                <w:szCs w:val="24"/>
                <w:lang w:val="en-US" w:eastAsia="zh-CN"/>
              </w:rPr>
            </w:pPr>
          </w:p>
          <w:p w14:paraId="3D6BCBCB">
            <w:pPr>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技术规格、参数及要求</w:t>
            </w:r>
          </w:p>
          <w:p w14:paraId="0C1E21E2">
            <w:pPr>
              <w:spacing w:line="240" w:lineRule="auto"/>
              <w:jc w:val="center"/>
              <w:rPr>
                <w:rFonts w:hint="eastAsia" w:ascii="宋体" w:hAnsi="宋体" w:eastAsia="宋体" w:cs="宋体"/>
                <w:sz w:val="24"/>
                <w:szCs w:val="24"/>
                <w:lang w:val="en-US" w:eastAsia="zh-CN"/>
              </w:rPr>
            </w:pPr>
          </w:p>
        </w:tc>
        <w:tc>
          <w:tcPr>
            <w:tcW w:w="1421" w:type="dxa"/>
          </w:tcPr>
          <w:p w14:paraId="67AFF748">
            <w:pPr>
              <w:spacing w:line="240" w:lineRule="auto"/>
              <w:jc w:val="center"/>
              <w:rPr>
                <w:rFonts w:hint="eastAsia" w:ascii="宋体" w:hAnsi="宋体" w:eastAsia="宋体" w:cs="宋体"/>
                <w:sz w:val="24"/>
                <w:szCs w:val="24"/>
                <w:lang w:val="en-US" w:eastAsia="zh-CN"/>
              </w:rPr>
            </w:pPr>
          </w:p>
          <w:p w14:paraId="42155D7A">
            <w:pPr>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标的预算（元）</w:t>
            </w:r>
          </w:p>
        </w:tc>
        <w:tc>
          <w:tcPr>
            <w:tcW w:w="1421" w:type="dxa"/>
          </w:tcPr>
          <w:p w14:paraId="2BAC833B">
            <w:pPr>
              <w:spacing w:line="240" w:lineRule="auto"/>
              <w:jc w:val="center"/>
              <w:rPr>
                <w:rFonts w:hint="eastAsia" w:ascii="宋体" w:hAnsi="宋体" w:eastAsia="宋体" w:cs="宋体"/>
                <w:sz w:val="24"/>
                <w:szCs w:val="24"/>
                <w:lang w:val="en-US" w:eastAsia="zh-CN"/>
              </w:rPr>
            </w:pPr>
          </w:p>
          <w:p w14:paraId="284EEEEF">
            <w:pPr>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所属行业</w:t>
            </w:r>
          </w:p>
        </w:tc>
      </w:tr>
      <w:tr w14:paraId="2F141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2" w:hRule="atLeast"/>
        </w:trPr>
        <w:tc>
          <w:tcPr>
            <w:tcW w:w="686" w:type="dxa"/>
          </w:tcPr>
          <w:p w14:paraId="136BAC17">
            <w:pPr>
              <w:spacing w:line="240" w:lineRule="auto"/>
              <w:jc w:val="center"/>
              <w:rPr>
                <w:rFonts w:hint="eastAsia" w:ascii="宋体" w:hAnsi="宋体" w:eastAsia="宋体" w:cs="宋体"/>
                <w:sz w:val="24"/>
                <w:szCs w:val="24"/>
                <w:lang w:val="en-US" w:eastAsia="zh-CN"/>
              </w:rPr>
            </w:pPr>
          </w:p>
          <w:p w14:paraId="1AF87271">
            <w:pPr>
              <w:spacing w:line="240" w:lineRule="auto"/>
              <w:jc w:val="center"/>
              <w:rPr>
                <w:rFonts w:hint="eastAsia" w:ascii="宋体" w:hAnsi="宋体" w:eastAsia="宋体" w:cs="宋体"/>
                <w:sz w:val="24"/>
                <w:szCs w:val="24"/>
                <w:lang w:val="en-US" w:eastAsia="zh-CN"/>
              </w:rPr>
            </w:pPr>
          </w:p>
          <w:p w14:paraId="3221D387">
            <w:pPr>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2100" w:type="dxa"/>
          </w:tcPr>
          <w:p w14:paraId="4BB4048D">
            <w:pPr>
              <w:spacing w:line="240" w:lineRule="auto"/>
              <w:jc w:val="center"/>
              <w:rPr>
                <w:rFonts w:hint="eastAsia" w:ascii="宋体" w:hAnsi="宋体" w:eastAsia="宋体" w:cs="宋体"/>
                <w:sz w:val="24"/>
                <w:szCs w:val="24"/>
                <w:lang w:eastAsia="zh-CN"/>
              </w:rPr>
            </w:pPr>
          </w:p>
          <w:p w14:paraId="33FB8395">
            <w:pPr>
              <w:spacing w:line="24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赤峰市巴林左旗乌力吉沐沦河美丽河湖保护与建设项目</w:t>
            </w:r>
          </w:p>
          <w:p w14:paraId="13806A2D">
            <w:pPr>
              <w:spacing w:line="240" w:lineRule="auto"/>
              <w:jc w:val="center"/>
              <w:rPr>
                <w:rFonts w:hint="eastAsia" w:ascii="宋体" w:hAnsi="宋体" w:eastAsia="宋体" w:cs="宋体"/>
                <w:sz w:val="24"/>
                <w:szCs w:val="24"/>
                <w:lang w:eastAsia="zh-CN"/>
              </w:rPr>
            </w:pPr>
          </w:p>
        </w:tc>
        <w:tc>
          <w:tcPr>
            <w:tcW w:w="1434" w:type="dxa"/>
          </w:tcPr>
          <w:p w14:paraId="2B8CAC7B">
            <w:pPr>
              <w:spacing w:line="240" w:lineRule="auto"/>
              <w:jc w:val="center"/>
              <w:rPr>
                <w:rFonts w:hint="eastAsia" w:ascii="宋体" w:hAnsi="宋体" w:eastAsia="宋体" w:cs="宋体"/>
                <w:sz w:val="24"/>
                <w:szCs w:val="24"/>
                <w:lang w:val="en-US" w:eastAsia="zh-CN"/>
              </w:rPr>
            </w:pPr>
          </w:p>
          <w:p w14:paraId="0A731B7F">
            <w:pPr>
              <w:spacing w:line="240" w:lineRule="auto"/>
              <w:jc w:val="center"/>
              <w:rPr>
                <w:rFonts w:hint="eastAsia" w:ascii="宋体" w:hAnsi="宋体" w:eastAsia="宋体" w:cs="宋体"/>
                <w:sz w:val="24"/>
                <w:szCs w:val="24"/>
                <w:lang w:val="en-US" w:eastAsia="zh-CN"/>
              </w:rPr>
            </w:pPr>
          </w:p>
          <w:p w14:paraId="53B79061">
            <w:pPr>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60" w:type="dxa"/>
          </w:tcPr>
          <w:p w14:paraId="06343810">
            <w:pPr>
              <w:spacing w:line="240" w:lineRule="auto"/>
              <w:jc w:val="center"/>
              <w:rPr>
                <w:rFonts w:hint="eastAsia" w:ascii="宋体" w:hAnsi="宋体" w:eastAsia="宋体" w:cs="宋体"/>
                <w:sz w:val="24"/>
                <w:szCs w:val="24"/>
                <w:lang w:val="en-US" w:eastAsia="zh-CN"/>
              </w:rPr>
            </w:pPr>
          </w:p>
          <w:p w14:paraId="5D80B067">
            <w:pPr>
              <w:spacing w:line="240" w:lineRule="auto"/>
              <w:jc w:val="center"/>
              <w:rPr>
                <w:rFonts w:hint="eastAsia" w:ascii="宋体" w:hAnsi="宋体" w:eastAsia="宋体" w:cs="宋体"/>
                <w:sz w:val="24"/>
                <w:szCs w:val="24"/>
                <w:lang w:val="en-US" w:eastAsia="zh-CN"/>
              </w:rPr>
            </w:pPr>
          </w:p>
          <w:p w14:paraId="3CA1BBDE">
            <w:pPr>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详见采购文件第三章</w:t>
            </w:r>
          </w:p>
        </w:tc>
        <w:tc>
          <w:tcPr>
            <w:tcW w:w="1421" w:type="dxa"/>
          </w:tcPr>
          <w:p w14:paraId="39134207">
            <w:pPr>
              <w:spacing w:line="240" w:lineRule="auto"/>
              <w:jc w:val="center"/>
              <w:rPr>
                <w:rFonts w:hint="eastAsia" w:ascii="宋体" w:hAnsi="宋体" w:eastAsia="宋体" w:cs="宋体"/>
                <w:sz w:val="24"/>
                <w:szCs w:val="24"/>
                <w:lang w:val="en-US" w:eastAsia="zh-CN"/>
              </w:rPr>
            </w:pPr>
          </w:p>
          <w:p w14:paraId="27643100">
            <w:pPr>
              <w:spacing w:line="240" w:lineRule="auto"/>
              <w:jc w:val="center"/>
              <w:rPr>
                <w:rFonts w:hint="eastAsia" w:ascii="宋体" w:hAnsi="宋体" w:eastAsia="宋体" w:cs="宋体"/>
                <w:sz w:val="24"/>
                <w:szCs w:val="24"/>
                <w:lang w:val="en-US" w:eastAsia="zh-CN"/>
              </w:rPr>
            </w:pPr>
          </w:p>
          <w:p w14:paraId="16899CA3">
            <w:pPr>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263,140.00</w:t>
            </w:r>
          </w:p>
        </w:tc>
        <w:tc>
          <w:tcPr>
            <w:tcW w:w="1421" w:type="dxa"/>
          </w:tcPr>
          <w:p w14:paraId="526B4C40">
            <w:pPr>
              <w:spacing w:line="240" w:lineRule="auto"/>
              <w:jc w:val="center"/>
              <w:rPr>
                <w:rFonts w:hint="eastAsia" w:ascii="宋体" w:hAnsi="宋体" w:eastAsia="宋体" w:cs="宋体"/>
                <w:sz w:val="24"/>
                <w:szCs w:val="24"/>
                <w:lang w:val="en-US" w:eastAsia="zh-CN"/>
              </w:rPr>
            </w:pPr>
          </w:p>
          <w:p w14:paraId="4D9165E5">
            <w:pPr>
              <w:spacing w:line="240" w:lineRule="auto"/>
              <w:jc w:val="center"/>
              <w:rPr>
                <w:rFonts w:hint="eastAsia" w:ascii="宋体" w:hAnsi="宋体" w:eastAsia="宋体" w:cs="宋体"/>
                <w:sz w:val="24"/>
                <w:szCs w:val="24"/>
                <w:lang w:val="en-US" w:eastAsia="zh-CN"/>
              </w:rPr>
            </w:pPr>
          </w:p>
          <w:p w14:paraId="1162BCFF">
            <w:pPr>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其他未列明行业</w:t>
            </w:r>
          </w:p>
        </w:tc>
      </w:tr>
    </w:tbl>
    <w:p w14:paraId="6D1B9F45">
      <w:pPr>
        <w:spacing w:line="360" w:lineRule="auto"/>
        <w:rPr>
          <w:rFonts w:hint="eastAsia" w:ascii="宋体" w:hAnsi="宋体" w:eastAsia="宋体" w:cs="宋体"/>
          <w:sz w:val="24"/>
          <w:szCs w:val="24"/>
        </w:rPr>
      </w:pPr>
    </w:p>
    <w:p w14:paraId="4ACC079D">
      <w:pPr>
        <w:spacing w:line="360" w:lineRule="auto"/>
        <w:rPr>
          <w:rFonts w:hint="eastAsia" w:ascii="宋体" w:hAnsi="宋体" w:eastAsia="宋体" w:cs="宋体"/>
          <w:sz w:val="24"/>
          <w:szCs w:val="24"/>
        </w:rPr>
      </w:pPr>
      <w:r>
        <w:rPr>
          <w:rFonts w:hint="eastAsia" w:ascii="宋体" w:hAnsi="宋体" w:eastAsia="宋体" w:cs="宋体"/>
          <w:sz w:val="24"/>
          <w:szCs w:val="24"/>
        </w:rPr>
        <w:t>五、评审专家名单：</w:t>
      </w:r>
    </w:p>
    <w:p w14:paraId="7E3D28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张</w:t>
      </w:r>
      <w:r>
        <w:rPr>
          <w:rFonts w:hint="eastAsia" w:ascii="宋体" w:hAnsi="宋体" w:eastAsia="宋体" w:cs="宋体"/>
          <w:sz w:val="24"/>
          <w:szCs w:val="24"/>
        </w:rPr>
        <w:t>*、</w:t>
      </w:r>
      <w:r>
        <w:rPr>
          <w:rFonts w:hint="eastAsia" w:ascii="宋体" w:hAnsi="宋体" w:eastAsia="宋体" w:cs="宋体"/>
          <w:sz w:val="24"/>
          <w:szCs w:val="24"/>
          <w:lang w:val="en-US" w:eastAsia="zh-CN"/>
        </w:rPr>
        <w:t>何*</w:t>
      </w:r>
      <w:r>
        <w:rPr>
          <w:rFonts w:hint="eastAsia" w:ascii="宋体" w:hAnsi="宋体" w:eastAsia="宋体" w:cs="宋体"/>
          <w:sz w:val="24"/>
          <w:szCs w:val="24"/>
        </w:rPr>
        <w:t>、</w:t>
      </w:r>
      <w:r>
        <w:rPr>
          <w:rFonts w:hint="eastAsia" w:ascii="宋体" w:hAnsi="宋体" w:eastAsia="宋体" w:cs="宋体"/>
          <w:sz w:val="24"/>
          <w:szCs w:val="24"/>
          <w:lang w:val="en-US" w:eastAsia="zh-CN"/>
        </w:rPr>
        <w:t>孙</w:t>
      </w:r>
      <w:r>
        <w:rPr>
          <w:rFonts w:hint="eastAsia" w:ascii="宋体" w:hAnsi="宋体" w:eastAsia="宋体" w:cs="宋体"/>
          <w:sz w:val="24"/>
          <w:szCs w:val="24"/>
        </w:rPr>
        <w:t>**</w:t>
      </w:r>
    </w:p>
    <w:p w14:paraId="4F0E7995">
      <w:pPr>
        <w:spacing w:line="360" w:lineRule="auto"/>
        <w:rPr>
          <w:rFonts w:hint="eastAsia" w:ascii="宋体" w:hAnsi="宋体" w:eastAsia="宋体" w:cs="宋体"/>
          <w:sz w:val="24"/>
          <w:szCs w:val="24"/>
        </w:rPr>
      </w:pPr>
      <w:r>
        <w:rPr>
          <w:rFonts w:hint="eastAsia" w:ascii="宋体" w:hAnsi="宋体" w:eastAsia="宋体" w:cs="宋体"/>
          <w:sz w:val="24"/>
          <w:szCs w:val="24"/>
        </w:rPr>
        <w:t>六、代理服务收费标准及金额：</w:t>
      </w:r>
    </w:p>
    <w:p w14:paraId="5E5ECA5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本项目代理费及收费标准：按固定金额人民币捌仟元（¥8,000.00）收取，由采购人支付。</w:t>
      </w:r>
    </w:p>
    <w:p w14:paraId="4422193C">
      <w:pPr>
        <w:spacing w:line="360" w:lineRule="auto"/>
        <w:rPr>
          <w:rFonts w:hint="eastAsia" w:ascii="宋体" w:hAnsi="宋体" w:eastAsia="宋体" w:cs="宋体"/>
          <w:sz w:val="24"/>
          <w:szCs w:val="24"/>
        </w:rPr>
      </w:pPr>
      <w:r>
        <w:rPr>
          <w:rFonts w:hint="eastAsia" w:ascii="宋体" w:hAnsi="宋体" w:eastAsia="宋体" w:cs="宋体"/>
          <w:sz w:val="24"/>
          <w:szCs w:val="24"/>
        </w:rPr>
        <w:t>七、公告期限</w:t>
      </w:r>
    </w:p>
    <w:p w14:paraId="452EDE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自本公告发布之日起1个工作日。</w:t>
      </w:r>
    </w:p>
    <w:p w14:paraId="52EE80E7">
      <w:pPr>
        <w:spacing w:line="360" w:lineRule="auto"/>
        <w:rPr>
          <w:rFonts w:hint="eastAsia" w:ascii="宋体" w:hAnsi="宋体" w:eastAsia="宋体" w:cs="宋体"/>
          <w:sz w:val="24"/>
          <w:szCs w:val="24"/>
        </w:rPr>
      </w:pPr>
      <w:r>
        <w:rPr>
          <w:rFonts w:hint="eastAsia" w:ascii="宋体" w:hAnsi="宋体" w:eastAsia="宋体" w:cs="宋体"/>
          <w:sz w:val="24"/>
          <w:szCs w:val="24"/>
        </w:rPr>
        <w:t>八、其它补充事宜</w:t>
      </w:r>
    </w:p>
    <w:p w14:paraId="7D5D54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本项目成交公告在国资智采电子招投标交易平台（http://www.gzzczb.com）、赤峰市生态环境局官网</w:t>
      </w:r>
      <w:r>
        <w:rPr>
          <w:rFonts w:hint="eastAsia" w:ascii="宋体" w:hAnsi="宋体" w:eastAsia="宋体" w:cs="宋体"/>
          <w:sz w:val="24"/>
          <w:szCs w:val="24"/>
          <w:lang w:eastAsia="zh-CN"/>
        </w:rPr>
        <w:t>（</w:t>
      </w:r>
      <w:r>
        <w:rPr>
          <w:rFonts w:hint="eastAsia" w:ascii="宋体" w:hAnsi="宋体" w:eastAsia="宋体" w:cs="宋体"/>
          <w:sz w:val="24"/>
          <w:szCs w:val="24"/>
        </w:rPr>
        <w:t>http://sthjj.chifeng.gov.cn/</w:t>
      </w:r>
      <w:r>
        <w:rPr>
          <w:rFonts w:hint="eastAsia" w:ascii="宋体" w:hAnsi="宋体" w:eastAsia="宋体" w:cs="宋体"/>
          <w:sz w:val="24"/>
          <w:szCs w:val="24"/>
          <w:lang w:eastAsia="zh-CN"/>
        </w:rPr>
        <w:t>）</w:t>
      </w:r>
      <w:r>
        <w:rPr>
          <w:rFonts w:hint="eastAsia" w:ascii="宋体" w:hAnsi="宋体" w:eastAsia="宋体" w:cs="宋体"/>
          <w:sz w:val="24"/>
          <w:szCs w:val="24"/>
        </w:rPr>
        <w:t>上发布，其他媒介转发无效。</w:t>
      </w:r>
    </w:p>
    <w:p w14:paraId="41216FB2">
      <w:pPr>
        <w:spacing w:line="360" w:lineRule="auto"/>
        <w:rPr>
          <w:rFonts w:hint="eastAsia" w:ascii="宋体" w:hAnsi="宋体" w:eastAsia="宋体" w:cs="宋体"/>
          <w:sz w:val="24"/>
          <w:szCs w:val="24"/>
        </w:rPr>
      </w:pPr>
      <w:r>
        <w:rPr>
          <w:rFonts w:hint="eastAsia" w:ascii="宋体" w:hAnsi="宋体" w:eastAsia="宋体" w:cs="宋体"/>
          <w:sz w:val="24"/>
          <w:szCs w:val="24"/>
        </w:rPr>
        <w:t>九、凡对本次公告内容提出询问，请按以下方式联系。</w:t>
      </w:r>
    </w:p>
    <w:p w14:paraId="5A7C9F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1.采购人信息</w:t>
      </w:r>
    </w:p>
    <w:p w14:paraId="79B149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名    称：</w:t>
      </w:r>
      <w:r>
        <w:rPr>
          <w:rFonts w:hint="eastAsia" w:ascii="宋体" w:hAnsi="宋体" w:eastAsia="宋体" w:cs="宋体"/>
          <w:sz w:val="24"/>
          <w:szCs w:val="24"/>
          <w:lang w:eastAsia="zh-CN"/>
        </w:rPr>
        <w:t>赤峰市生态环境局巴林左旗分局</w:t>
      </w:r>
    </w:p>
    <w:p w14:paraId="2237485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地    址：赤峰市巴林左旗林东</w:t>
      </w:r>
      <w:r>
        <w:rPr>
          <w:rFonts w:hint="eastAsia" w:ascii="宋体" w:hAnsi="宋体" w:eastAsia="宋体" w:cs="宋体"/>
          <w:sz w:val="24"/>
          <w:szCs w:val="24"/>
          <w:lang w:val="en-US" w:eastAsia="zh-CN"/>
        </w:rPr>
        <w:t>新</w:t>
      </w:r>
      <w:r>
        <w:rPr>
          <w:rFonts w:hint="eastAsia" w:ascii="宋体" w:hAnsi="宋体" w:eastAsia="宋体" w:cs="宋体"/>
          <w:sz w:val="24"/>
          <w:szCs w:val="24"/>
        </w:rPr>
        <w:t>城区</w:t>
      </w:r>
      <w:r>
        <w:rPr>
          <w:rFonts w:hint="eastAsia" w:ascii="宋体" w:hAnsi="宋体" w:eastAsia="宋体" w:cs="宋体"/>
          <w:sz w:val="24"/>
          <w:szCs w:val="24"/>
          <w:lang w:val="en-US" w:eastAsia="zh-CN"/>
        </w:rPr>
        <w:t>契丹大街西段路北252号</w:t>
      </w:r>
    </w:p>
    <w:p w14:paraId="35EB689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联 系 人：徐凤丽</w:t>
      </w:r>
    </w:p>
    <w:p w14:paraId="409E75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联系方式：</w:t>
      </w:r>
      <w:r>
        <w:rPr>
          <w:rFonts w:hint="eastAsia" w:ascii="宋体" w:hAnsi="宋体" w:eastAsia="宋体" w:cs="宋体"/>
          <w:sz w:val="24"/>
          <w:szCs w:val="24"/>
          <w:lang w:val="en-US" w:eastAsia="zh-CN"/>
        </w:rPr>
        <w:t>0476-7867566</w:t>
      </w:r>
    </w:p>
    <w:p w14:paraId="4151F2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w:t>
      </w:r>
    </w:p>
    <w:p w14:paraId="5032B6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2.采购代理机构信息</w:t>
      </w:r>
    </w:p>
    <w:p w14:paraId="6E3700E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名    称：</w:t>
      </w:r>
      <w:r>
        <w:rPr>
          <w:rFonts w:hint="eastAsia" w:ascii="宋体" w:hAnsi="宋体" w:eastAsia="宋体" w:cs="宋体"/>
          <w:sz w:val="24"/>
          <w:szCs w:val="24"/>
          <w:lang w:eastAsia="zh-CN"/>
        </w:rPr>
        <w:t>内蒙古鸿硕</w:t>
      </w:r>
      <w:r>
        <w:rPr>
          <w:rFonts w:hint="eastAsia" w:ascii="宋体" w:hAnsi="宋体" w:eastAsia="宋体" w:cs="宋体"/>
          <w:sz w:val="24"/>
          <w:szCs w:val="24"/>
        </w:rPr>
        <w:t>项目管理有限公司</w:t>
      </w:r>
    </w:p>
    <w:p w14:paraId="6801CD5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地    址：</w:t>
      </w:r>
      <w:r>
        <w:rPr>
          <w:rFonts w:hint="eastAsia" w:ascii="宋体" w:hAnsi="宋体" w:eastAsia="宋体" w:cs="宋体"/>
          <w:sz w:val="24"/>
          <w:szCs w:val="24"/>
          <w:lang w:val="en-US" w:eastAsia="zh-CN"/>
        </w:rPr>
        <w:t>赤峰市松山区中兴大厦302A</w:t>
      </w:r>
    </w:p>
    <w:p w14:paraId="217DDDD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 系 人：王小云</w:t>
      </w:r>
    </w:p>
    <w:p w14:paraId="390376D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联系方式：</w:t>
      </w:r>
      <w:r>
        <w:rPr>
          <w:rFonts w:hint="eastAsia" w:ascii="宋体" w:hAnsi="宋体" w:eastAsia="宋体" w:cs="宋体"/>
          <w:sz w:val="24"/>
          <w:szCs w:val="24"/>
          <w:lang w:val="en-US" w:eastAsia="zh-CN"/>
        </w:rPr>
        <w:t>15947561627</w:t>
      </w:r>
    </w:p>
    <w:p w14:paraId="78CFFF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p>
    <w:p w14:paraId="6EF9E41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3.项目联系方式</w:t>
      </w:r>
    </w:p>
    <w:p w14:paraId="5AEBA6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项目联系人：</w:t>
      </w:r>
      <w:r>
        <w:rPr>
          <w:rFonts w:hint="eastAsia" w:ascii="宋体" w:hAnsi="宋体" w:eastAsia="宋体" w:cs="宋体"/>
          <w:sz w:val="24"/>
          <w:szCs w:val="24"/>
          <w:lang w:val="en-US" w:eastAsia="zh-CN"/>
        </w:rPr>
        <w:t>徐凤丽</w:t>
      </w:r>
    </w:p>
    <w:p w14:paraId="3B9275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电    话：</w:t>
      </w:r>
      <w:r>
        <w:rPr>
          <w:rFonts w:hint="eastAsia" w:ascii="宋体" w:hAnsi="宋体" w:eastAsia="宋体" w:cs="宋体"/>
          <w:sz w:val="24"/>
          <w:szCs w:val="24"/>
          <w:lang w:val="en-US" w:eastAsia="zh-CN"/>
        </w:rPr>
        <w:t>0476-7867566</w:t>
      </w:r>
    </w:p>
    <w:p w14:paraId="39A3E269">
      <w:pPr>
        <w:spacing w:line="360" w:lineRule="auto"/>
        <w:rPr>
          <w:rFonts w:hint="eastAsia" w:ascii="宋体" w:hAnsi="宋体" w:eastAsia="宋体" w:cs="宋体"/>
          <w:sz w:val="24"/>
          <w:szCs w:val="24"/>
        </w:rPr>
      </w:pPr>
      <w:r>
        <w:rPr>
          <w:rFonts w:hint="eastAsia" w:ascii="宋体" w:hAnsi="宋体" w:eastAsia="宋体" w:cs="宋体"/>
          <w:sz w:val="24"/>
          <w:szCs w:val="24"/>
        </w:rPr>
        <w:t> </w:t>
      </w:r>
    </w:p>
    <w:p w14:paraId="0955F26F">
      <w:pPr>
        <w:spacing w:line="360" w:lineRule="auto"/>
        <w:rPr>
          <w:rFonts w:hint="eastAsia" w:ascii="宋体" w:hAnsi="宋体" w:eastAsia="宋体" w:cs="宋体"/>
          <w:sz w:val="24"/>
          <w:szCs w:val="24"/>
        </w:rPr>
      </w:pPr>
    </w:p>
    <w:p w14:paraId="04DF668C">
      <w:pPr>
        <w:spacing w:line="360" w:lineRule="auto"/>
        <w:jc w:val="right"/>
        <w:rPr>
          <w:rFonts w:hint="eastAsia" w:ascii="宋体" w:hAnsi="宋体" w:eastAsia="宋体" w:cs="宋体"/>
          <w:sz w:val="24"/>
          <w:szCs w:val="24"/>
        </w:rPr>
      </w:pPr>
      <w:r>
        <w:rPr>
          <w:rFonts w:hint="eastAsia" w:ascii="宋体" w:hAnsi="宋体" w:eastAsia="宋体" w:cs="宋体"/>
          <w:sz w:val="24"/>
          <w:szCs w:val="24"/>
        </w:rPr>
        <w:t>                                   </w:t>
      </w:r>
      <w:r>
        <w:rPr>
          <w:rFonts w:hint="eastAsia" w:ascii="宋体" w:hAnsi="宋体" w:eastAsia="宋体" w:cs="宋体"/>
          <w:sz w:val="24"/>
          <w:szCs w:val="24"/>
          <w:lang w:eastAsia="zh-CN"/>
        </w:rPr>
        <w:t>内蒙古鸿硕</w:t>
      </w:r>
      <w:r>
        <w:rPr>
          <w:rFonts w:hint="eastAsia" w:ascii="宋体" w:hAnsi="宋体" w:eastAsia="宋体" w:cs="宋体"/>
          <w:sz w:val="24"/>
          <w:szCs w:val="24"/>
        </w:rPr>
        <w:t>项目管理有限公司</w:t>
      </w:r>
    </w:p>
    <w:p w14:paraId="6970D974">
      <w:pPr>
        <w:spacing w:line="360" w:lineRule="auto"/>
        <w:jc w:val="right"/>
        <w:rPr>
          <w:rFonts w:hint="eastAsia" w:ascii="宋体" w:hAnsi="宋体" w:eastAsia="宋体" w:cs="宋体"/>
          <w:sz w:val="24"/>
          <w:szCs w:val="24"/>
          <w:lang w:eastAsia="zh-CN"/>
        </w:rPr>
      </w:pPr>
      <w:r>
        <w:rPr>
          <w:rFonts w:hint="eastAsia" w:ascii="宋体" w:hAnsi="宋体" w:eastAsia="宋体" w:cs="宋体"/>
          <w:sz w:val="24"/>
          <w:szCs w:val="24"/>
        </w:rPr>
        <w:t>                                  2026年9月</w:t>
      </w:r>
      <w:r>
        <w:rPr>
          <w:rFonts w:hint="eastAsia" w:ascii="宋体" w:hAnsi="宋体" w:eastAsia="宋体" w:cs="宋体"/>
          <w:sz w:val="24"/>
          <w:szCs w:val="24"/>
          <w:lang w:val="en-US" w:eastAsia="zh-CN"/>
        </w:rPr>
        <w:t>30</w:t>
      </w:r>
      <w:r>
        <w:rPr>
          <w:rFonts w:hint="eastAsia" w:ascii="宋体" w:hAnsi="宋体" w:eastAsia="宋体" w:cs="宋体"/>
          <w:sz w:val="24"/>
          <w:szCs w:val="24"/>
          <w:lang w:eastAsia="zh-CN"/>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F7C322A"/>
    <w:rsid w:val="6A8F7424"/>
    <w:rsid w:val="7E0254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650</Words>
  <Characters>865</Characters>
  <Lines>0</Lines>
  <Paragraphs>0</Paragraphs>
  <TotalTime>7</TotalTime>
  <ScaleCrop>false</ScaleCrop>
  <LinksUpToDate>false</LinksUpToDate>
  <CharactersWithSpaces>874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2026-09-29T10:08:00Z</dcterms:created>
  <dc:creator>Administrator</dc:creator>
  <cp:lastModifiedBy>雪依然</cp:lastModifiedBy>
  <dcterms:modified xsi:type="dcterms:W3CDTF">2026-09-30T02:07:58Z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eyJoZGlkIjoiOGJiYzEzODgxYjE1MDI0ZGVmZGMxYjE0ZDIxZDgzMWIiLCJ1c2VySWQiOiIzNjU0MDg5NDMifQ==</vt:lpwstr>
  </property>
  <property fmtid="{D5CDD505-2E9C-101B-9397-08002B2CF9AE}" pid="4" name="ICV">
    <vt:lpwstr>4653DC45350B40FABD16D1B8316C0C2C_12</vt:lpwstr>
  </property>
</Properties>
</file>