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both"/>
        <w:textAlignment w:val="auto"/>
        <w:rPr>
          <w:rFonts w:hint="eastAsia" w:ascii="国标黑体-GB/T 2312" w:hAnsi="国标黑体-GB/T 2312" w:eastAsia="国标黑体-GB/T 2312" w:cs="国标黑体-GB/T 2312"/>
          <w:sz w:val="32"/>
          <w:szCs w:val="32"/>
          <w:lang w:eastAsia="zh-CN"/>
        </w:rPr>
      </w:pPr>
      <w:r>
        <w:rPr>
          <w:rFonts w:hint="eastAsia" w:ascii="国标黑体-GB/T 2312" w:hAnsi="国标黑体-GB/T 2312" w:eastAsia="国标黑体-GB/T 2312" w:cs="国标黑体-GB/T 2312"/>
          <w:sz w:val="32"/>
          <w:szCs w:val="32"/>
          <w:lang w:eastAsia="zh-CN"/>
        </w:rPr>
        <w:t>附件</w:t>
      </w:r>
    </w:p>
    <w:p>
      <w:pPr>
        <w:keepNext w:val="0"/>
        <w:keepLines w:val="0"/>
        <w:pageBreakBefore w:val="0"/>
        <w:kinsoku/>
        <w:wordWrap/>
        <w:overflowPunct/>
        <w:topLinePunct w:val="0"/>
        <w:autoSpaceDE/>
        <w:autoSpaceDN/>
        <w:bidi w:val="0"/>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自治区</w:t>
      </w:r>
      <w:r>
        <w:rPr>
          <w:rFonts w:ascii="方正小标宋简体" w:hAnsi="方正小标宋简体" w:eastAsia="方正小标宋简体" w:cs="方正小标宋简体"/>
          <w:sz w:val="44"/>
          <w:szCs w:val="44"/>
        </w:rPr>
        <w:t>生态环境保护督察整改任务</w:t>
      </w:r>
    </w:p>
    <w:p>
      <w:pPr>
        <w:keepNext w:val="0"/>
        <w:keepLines w:val="0"/>
        <w:pageBreakBefore w:val="0"/>
        <w:kinsoku/>
        <w:wordWrap/>
        <w:overflowPunct/>
        <w:topLinePunct w:val="0"/>
        <w:autoSpaceDE/>
        <w:autoSpaceDN/>
        <w:bidi w:val="0"/>
        <w:spacing w:line="560" w:lineRule="exact"/>
        <w:jc w:val="center"/>
        <w:textAlignment w:val="auto"/>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验收销号</w:t>
      </w:r>
      <w:r>
        <w:rPr>
          <w:rFonts w:hint="eastAsia" w:ascii="方正小标宋简体" w:hAnsi="方正小标宋简体" w:eastAsia="方正小标宋简体" w:cs="方正小标宋简体"/>
          <w:sz w:val="44"/>
          <w:szCs w:val="44"/>
        </w:rPr>
        <w:t>表</w:t>
      </w:r>
    </w:p>
    <w:p>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8"/>
          <w:szCs w:val="28"/>
          <w:highlight w:val="none"/>
        </w:rPr>
        <w:t>单位：</w:t>
      </w:r>
      <w:r>
        <w:rPr>
          <w:rFonts w:hint="eastAsia" w:ascii="仿宋_GB2312" w:hAnsi="仿宋_GB2312" w:eastAsia="仿宋_GB2312" w:cs="仿宋_GB2312"/>
          <w:sz w:val="28"/>
          <w:szCs w:val="28"/>
          <w:highlight w:val="none"/>
          <w:lang w:eastAsia="zh-CN"/>
        </w:rPr>
        <w:t>赤峰市生态环境局</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656" w:type="dxa"/>
            <w:noWrap w:val="0"/>
            <w:vAlign w:val="center"/>
          </w:tcPr>
          <w:p>
            <w:pPr>
              <w:keepNext w:val="0"/>
              <w:keepLines w:val="0"/>
              <w:pageBreakBefore w:val="0"/>
              <w:kinsoku/>
              <w:wordWrap/>
              <w:overflowPunct/>
              <w:topLinePunct w:val="0"/>
              <w:autoSpaceDE/>
              <w:autoSpaceDN/>
              <w:bidi w:val="0"/>
              <w:spacing w:line="4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整改任务</w:t>
            </w:r>
          </w:p>
        </w:tc>
        <w:tc>
          <w:tcPr>
            <w:tcW w:w="722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default" w:ascii="仿宋_GB2312" w:hAnsi="仿宋_GB2312" w:eastAsia="仿宋_GB2312" w:cs="仿宋_GB2312"/>
                <w:color w:val="00B050"/>
                <w:sz w:val="28"/>
                <w:szCs w:val="28"/>
                <w:lang w:val="en-US" w:eastAsia="zh-CN"/>
              </w:rPr>
            </w:pPr>
            <w:r>
              <w:rPr>
                <w:rFonts w:hint="eastAsia" w:ascii="仿宋_GB2312" w:hAnsi="仿宋_GB2312" w:eastAsia="仿宋_GB2312" w:cs="仿宋_GB2312"/>
                <w:b w:val="0"/>
                <w:bCs w:val="0"/>
                <w:sz w:val="28"/>
                <w:szCs w:val="28"/>
                <w:lang w:eastAsia="zh-CN"/>
              </w:rPr>
              <w:t>第二</w:t>
            </w:r>
            <w:r>
              <w:rPr>
                <w:rFonts w:hint="eastAsia" w:ascii="仿宋_GB2312" w:hAnsi="仿宋_GB2312" w:eastAsia="仿宋_GB2312" w:cs="仿宋_GB2312"/>
                <w:b w:val="0"/>
                <w:bCs w:val="0"/>
                <w:sz w:val="28"/>
                <w:szCs w:val="28"/>
              </w:rPr>
              <w:t>轮</w:t>
            </w:r>
            <w:r>
              <w:rPr>
                <w:rFonts w:hint="eastAsia" w:ascii="仿宋_GB2312" w:hAnsi="仿宋_GB2312" w:eastAsia="仿宋_GB2312" w:cs="仿宋_GB2312"/>
                <w:b w:val="0"/>
                <w:bCs w:val="0"/>
                <w:sz w:val="28"/>
                <w:szCs w:val="28"/>
                <w:lang w:eastAsia="zh-CN"/>
              </w:rPr>
              <w:t>自治区</w:t>
            </w:r>
            <w:r>
              <w:rPr>
                <w:rFonts w:hint="eastAsia" w:ascii="仿宋_GB2312" w:hAnsi="仿宋_GB2312" w:eastAsia="仿宋_GB2312" w:cs="仿宋_GB2312"/>
                <w:b w:val="0"/>
                <w:bCs w:val="0"/>
                <w:sz w:val="28"/>
                <w:szCs w:val="28"/>
              </w:rPr>
              <w:t>生态环境保护督察第</w:t>
            </w:r>
            <w:r>
              <w:rPr>
                <w:rFonts w:hint="eastAsia" w:ascii="仿宋_GB2312" w:hAnsi="仿宋_GB2312" w:eastAsia="仿宋_GB2312" w:cs="仿宋_GB2312"/>
                <w:b w:val="0"/>
                <w:bCs w:val="0"/>
                <w:sz w:val="28"/>
                <w:szCs w:val="28"/>
                <w:lang w:val="en-US" w:eastAsia="zh-CN"/>
              </w:rPr>
              <w:t>30</w:t>
            </w:r>
            <w:r>
              <w:rPr>
                <w:rFonts w:hint="eastAsia" w:ascii="仿宋_GB2312" w:hAnsi="仿宋_GB2312" w:eastAsia="仿宋_GB2312" w:cs="仿宋_GB2312"/>
                <w:b w:val="0"/>
                <w:bCs w:val="0"/>
                <w:sz w:val="28"/>
                <w:szCs w:val="28"/>
              </w:rPr>
              <w:t>项整改任务：</w:t>
            </w:r>
            <w:r>
              <w:rPr>
                <w:rFonts w:hint="eastAsia" w:ascii="仿宋_GB2312" w:hAnsi="仿宋_GB2312" w:eastAsia="仿宋_GB2312" w:cs="仿宋_GB2312"/>
                <w:b w:val="0"/>
                <w:bCs w:val="0"/>
                <w:sz w:val="28"/>
                <w:szCs w:val="28"/>
                <w:lang w:eastAsia="zh-CN"/>
              </w:rPr>
              <w:t>中唐特钢有限公司建设投运后未进行超低排放监测评估。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5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highlight w:val="none"/>
                <w:lang w:eastAsia="zh-CN"/>
              </w:rPr>
              <w:t>责任单位</w:t>
            </w:r>
          </w:p>
        </w:tc>
        <w:tc>
          <w:tcPr>
            <w:tcW w:w="7223" w:type="dxa"/>
            <w:noWrap w:val="0"/>
            <w:vAlign w:val="center"/>
          </w:tcPr>
          <w:p>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宁城县人民政府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5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lang w:eastAsia="zh-CN"/>
              </w:rPr>
              <w:t>上报</w:t>
            </w:r>
            <w:r>
              <w:rPr>
                <w:rFonts w:hint="eastAsia" w:ascii="仿宋_GB2312" w:hAnsi="仿宋_GB2312" w:eastAsia="仿宋_GB2312" w:cs="仿宋_GB2312"/>
                <w:sz w:val="28"/>
                <w:szCs w:val="28"/>
                <w:highlight w:val="none"/>
              </w:rPr>
              <w:t>完成</w:t>
            </w:r>
            <w:r>
              <w:rPr>
                <w:rFonts w:hint="eastAsia" w:ascii="仿宋_GB2312" w:hAnsi="仿宋_GB2312" w:eastAsia="仿宋_GB2312" w:cs="仿宋_GB2312"/>
                <w:sz w:val="28"/>
                <w:szCs w:val="28"/>
                <w:highlight w:val="none"/>
                <w:lang w:eastAsia="zh-CN"/>
              </w:rPr>
              <w:t>整改</w:t>
            </w:r>
            <w:r>
              <w:rPr>
                <w:rFonts w:hint="eastAsia" w:ascii="仿宋_GB2312" w:hAnsi="仿宋_GB2312" w:eastAsia="仿宋_GB2312" w:cs="仿宋_GB2312"/>
                <w:sz w:val="28"/>
                <w:szCs w:val="28"/>
                <w:highlight w:val="none"/>
              </w:rPr>
              <w:t>情况</w:t>
            </w:r>
          </w:p>
        </w:tc>
        <w:tc>
          <w:tcPr>
            <w:tcW w:w="7223" w:type="dxa"/>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65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黑体" w:hAnsi="黑体" w:eastAsia="黑体" w:cs="黑体"/>
                <w:sz w:val="28"/>
                <w:szCs w:val="28"/>
                <w:lang w:eastAsia="zh-CN"/>
              </w:rPr>
            </w:pPr>
            <w:r>
              <w:rPr>
                <w:rFonts w:hint="eastAsia" w:ascii="仿宋_GB2312" w:hAnsi="仿宋_GB2312" w:eastAsia="仿宋_GB2312" w:cs="仿宋_GB2312"/>
                <w:sz w:val="28"/>
                <w:szCs w:val="28"/>
                <w:highlight w:val="none"/>
                <w:lang w:eastAsia="zh-CN"/>
              </w:rPr>
              <w:t>核查情况</w:t>
            </w:r>
          </w:p>
        </w:tc>
        <w:tc>
          <w:tcPr>
            <w:tcW w:w="7223" w:type="dxa"/>
            <w:noWrap w:val="0"/>
            <w:vAlign w:val="center"/>
          </w:tcPr>
          <w:p>
            <w:pPr>
              <w:keepNext w:val="0"/>
              <w:keepLines w:val="0"/>
              <w:pageBreakBefore w:val="0"/>
              <w:kinsoku/>
              <w:wordWrap/>
              <w:overflowPunct/>
              <w:topLinePunct w:val="0"/>
              <w:autoSpaceDE/>
              <w:autoSpaceDN/>
              <w:bidi w:val="0"/>
              <w:adjustRightInd/>
              <w:snapToGrid/>
              <w:spacing w:line="440" w:lineRule="exact"/>
              <w:textAlignment w:val="auto"/>
              <w:rPr>
                <w:rFonts w:hint="eastAsia" w:eastAsia="宋体"/>
                <w:sz w:val="28"/>
                <w:szCs w:val="28"/>
                <w:lang w:eastAsia="zh-CN"/>
              </w:rPr>
            </w:pPr>
            <w:r>
              <w:rPr>
                <w:rFonts w:hint="eastAsia" w:ascii="仿宋_GB2312" w:hAnsi="仿宋_GB2312" w:eastAsia="仿宋_GB2312" w:cs="仿宋_GB2312"/>
                <w:sz w:val="28"/>
                <w:szCs w:val="28"/>
                <w:highlight w:val="none"/>
                <w:lang w:eastAsia="zh-CN"/>
              </w:rPr>
              <w:t>我局对</w:t>
            </w:r>
            <w:r>
              <w:rPr>
                <w:rFonts w:hint="eastAsia" w:ascii="仿宋_GB2312" w:hAnsi="仿宋_GB2312" w:eastAsia="仿宋_GB2312" w:cs="仿宋_GB2312"/>
                <w:sz w:val="28"/>
                <w:szCs w:val="28"/>
                <w:highlight w:val="none"/>
                <w:lang w:val="en-US" w:eastAsia="zh-CN"/>
              </w:rPr>
              <w:t>该项整改任务进行了核查，赤峰</w:t>
            </w:r>
            <w:r>
              <w:rPr>
                <w:rFonts w:hint="eastAsia" w:ascii="仿宋_GB2312" w:hAnsi="仿宋_GB2312" w:eastAsia="仿宋_GB2312" w:cs="仿宋_GB2312"/>
                <w:b w:val="0"/>
                <w:bCs w:val="0"/>
                <w:sz w:val="28"/>
                <w:szCs w:val="28"/>
                <w:lang w:eastAsia="zh-CN"/>
              </w:rPr>
              <w:t>中唐特钢有限公司</w:t>
            </w:r>
            <w:r>
              <w:rPr>
                <w:rFonts w:hint="eastAsia" w:ascii="仿宋_GB2312" w:hAnsi="仿宋_GB2312" w:eastAsia="仿宋_GB2312" w:cs="仿宋_GB2312"/>
                <w:sz w:val="28"/>
                <w:szCs w:val="28"/>
                <w:highlight w:val="none"/>
                <w:lang w:val="en-US" w:eastAsia="zh-CN"/>
              </w:rPr>
              <w:t>已按照整改方案和要求，完成了</w:t>
            </w:r>
            <w:r>
              <w:rPr>
                <w:rFonts w:hint="eastAsia" w:ascii="仿宋_GB2312" w:hAnsi="仿宋_GB2312" w:eastAsia="仿宋_GB2312" w:cs="仿宋_GB2312"/>
                <w:b w:val="0"/>
                <w:bCs w:val="0"/>
                <w:sz w:val="28"/>
                <w:szCs w:val="28"/>
                <w:lang w:eastAsia="zh-CN"/>
              </w:rPr>
              <w:t>超低排放监测评估工作</w:t>
            </w:r>
            <w:r>
              <w:rPr>
                <w:rFonts w:hint="eastAsia" w:ascii="仿宋_GB2312" w:hAnsi="仿宋_GB2312" w:eastAsia="仿宋_GB2312" w:cs="仿宋_GB2312"/>
                <w:sz w:val="28"/>
                <w:szCs w:val="2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1656"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核查完成</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情况</w:t>
            </w:r>
          </w:p>
        </w:tc>
        <w:tc>
          <w:tcPr>
            <w:tcW w:w="7223" w:type="dxa"/>
            <w:noWrap w:val="0"/>
            <w:vAlign w:val="center"/>
          </w:tcPr>
          <w:p>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赤峰中唐特钢有限公司于2025年3月与星远智维邯郸环境科技有限公司签订了超低排放评估监测技术服务合同，按照《钢铁企业超低排放评估监测技术指南》要求，制定了超低排放监测评估计划，并按计划开展相关工作。2025年10月，该企业完成了清洁运输监测评估工作；2025年12月，完成了有组织排放监测评估和无组织监测评估，并按规定流程向中国钢铁工业协会提交申报材料。</w:t>
            </w:r>
          </w:p>
          <w:p>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default" w:eastAsia="宋体"/>
                <w:sz w:val="28"/>
                <w:szCs w:val="28"/>
                <w:lang w:val="en-US" w:eastAsia="zh-CN"/>
              </w:rPr>
            </w:pPr>
            <w:r>
              <w:rPr>
                <w:rFonts w:hint="eastAsia" w:ascii="仿宋_GB2312" w:hAnsi="仿宋_GB2312" w:eastAsia="仿宋_GB2312" w:cs="仿宋_GB2312"/>
                <w:sz w:val="28"/>
                <w:szCs w:val="28"/>
                <w:highlight w:val="none"/>
                <w:lang w:val="en-US" w:eastAsia="zh-CN"/>
              </w:rPr>
              <w:t>2026年5月15日，赤峰中唐特钢有限公司超低排放改造工作总结在中国钢铁工业协会官网公示，完成了超低排放监测评估工作。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656"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验收销号意见</w:t>
            </w:r>
          </w:p>
        </w:tc>
        <w:tc>
          <w:tcPr>
            <w:tcW w:w="7223" w:type="dxa"/>
            <w:noWrap w:val="0"/>
            <w:vAlign w:val="center"/>
          </w:tcPr>
          <w:p>
            <w:pPr>
              <w:keepNext w:val="0"/>
              <w:keepLines w:val="0"/>
              <w:pageBreakBefore w:val="0"/>
              <w:kinsoku/>
              <w:wordWrap/>
              <w:overflowPunct/>
              <w:topLinePunct w:val="0"/>
              <w:autoSpaceDE/>
              <w:autoSpaceDN/>
              <w:bidi w:val="0"/>
              <w:adjustRightInd/>
              <w:snapToGrid/>
              <w:spacing w:line="440" w:lineRule="exact"/>
              <w:textAlignment w:val="auto"/>
              <w:rPr>
                <w:rFonts w:hint="eastAsia" w:eastAsia="宋体"/>
                <w:sz w:val="28"/>
                <w:szCs w:val="28"/>
                <w:lang w:eastAsia="zh-CN"/>
              </w:rPr>
            </w:pPr>
            <w:r>
              <w:rPr>
                <w:rFonts w:hint="eastAsia" w:ascii="仿宋_GB2312" w:hAnsi="仿宋_GB2312" w:eastAsia="仿宋_GB2312" w:cs="仿宋_GB2312"/>
                <w:sz w:val="28"/>
                <w:szCs w:val="28"/>
                <w:lang w:val="en-US" w:eastAsia="zh-CN"/>
              </w:rPr>
              <w:t>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5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牵头监管和验收单位主要领导</w:t>
            </w:r>
          </w:p>
          <w:p>
            <w:pPr>
              <w:pStyle w:val="9"/>
              <w:keepNext w:val="0"/>
              <w:keepLines w:val="0"/>
              <w:pageBreakBefore w:val="0"/>
              <w:kinsoku/>
              <w:wordWrap/>
              <w:overflowPunct/>
              <w:topLinePunct w:val="0"/>
              <w:autoSpaceDE/>
              <w:autoSpaceDN/>
              <w:bidi w:val="0"/>
              <w:spacing w:line="440" w:lineRule="exact"/>
              <w:ind w:left="0" w:leftChars="0" w:firstLine="0" w:firstLineChars="0"/>
              <w:jc w:val="center"/>
              <w:textAlignment w:val="auto"/>
              <w:rPr>
                <w:rFonts w:hint="eastAsia"/>
                <w:sz w:val="28"/>
                <w:szCs w:val="28"/>
                <w:lang w:eastAsia="zh-CN"/>
              </w:rPr>
            </w:pPr>
            <w:r>
              <w:rPr>
                <w:rFonts w:hint="eastAsia" w:ascii="仿宋_GB2312" w:hAnsi="仿宋_GB2312" w:eastAsia="仿宋_GB2312" w:cs="仿宋_GB2312"/>
                <w:sz w:val="28"/>
                <w:szCs w:val="28"/>
                <w:highlight w:val="none"/>
                <w:lang w:eastAsia="zh-CN"/>
              </w:rPr>
              <w:t>（签字）</w:t>
            </w:r>
          </w:p>
        </w:tc>
        <w:tc>
          <w:tcPr>
            <w:tcW w:w="7223" w:type="dxa"/>
            <w:noWrap w:val="0"/>
            <w:vAlign w:val="center"/>
          </w:tcPr>
          <w:p>
            <w:pPr>
              <w:keepNext w:val="0"/>
              <w:keepLines w:val="0"/>
              <w:pageBreakBefore w:val="0"/>
              <w:kinsoku/>
              <w:wordWrap/>
              <w:overflowPunct/>
              <w:topLinePunct w:val="0"/>
              <w:autoSpaceDE/>
              <w:autoSpaceDN/>
              <w:bidi w:val="0"/>
              <w:adjustRightInd/>
              <w:snapToGrid/>
              <w:spacing w:line="440" w:lineRule="exact"/>
              <w:textAlignment w:val="auto"/>
              <w:rPr>
                <w:sz w:val="28"/>
                <w:szCs w:val="28"/>
              </w:rPr>
            </w:pPr>
          </w:p>
        </w:tc>
      </w:tr>
    </w:tbl>
    <w:p>
      <w:pPr>
        <w:keepNext w:val="0"/>
        <w:keepLines w:val="0"/>
        <w:pageBreakBefore w:val="0"/>
        <w:kinsoku/>
        <w:wordWrap/>
        <w:overflowPunct/>
        <w:topLinePunct w:val="0"/>
        <w:autoSpaceDE/>
        <w:autoSpaceDN/>
        <w:bidi w:val="0"/>
        <w:spacing w:line="560" w:lineRule="exact"/>
        <w:textAlignment w:val="auto"/>
        <w:rPr>
          <w:rFonts w:hint="default"/>
          <w:lang w:val="en-US" w:eastAsia="zh-CN"/>
        </w:rPr>
      </w:pPr>
      <w:bookmarkStart w:id="0" w:name="_GoBack"/>
      <w:bookmarkEnd w:id="0"/>
    </w:p>
    <w:sectPr>
      <w:footerReference r:id="rId3"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方正仿宋简体">
    <w:altName w:val="方正仿宋_GBK"/>
    <w:panose1 w:val="02000000000000000000"/>
    <w:charset w:val="86"/>
    <w:family w:val="auto"/>
    <w:pitch w:val="default"/>
    <w:sig w:usb0="00000000" w:usb1="00000000"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国标黑体-GB/T 2312">
    <w:altName w:val="方正黑体_GBK"/>
    <w:panose1 w:val="020005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sz w:val="24"/>
        <w:szCs w:val="24"/>
      </w:rPr>
    </w:pP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8D5"/>
    <w:rsid w:val="00076F60"/>
    <w:rsid w:val="00097DF8"/>
    <w:rsid w:val="00202B8C"/>
    <w:rsid w:val="00246482"/>
    <w:rsid w:val="00285383"/>
    <w:rsid w:val="002D5614"/>
    <w:rsid w:val="00327F33"/>
    <w:rsid w:val="003B10F2"/>
    <w:rsid w:val="003C2B93"/>
    <w:rsid w:val="00423BC4"/>
    <w:rsid w:val="004A42F3"/>
    <w:rsid w:val="005D63C9"/>
    <w:rsid w:val="00602D6C"/>
    <w:rsid w:val="006F58D5"/>
    <w:rsid w:val="00773E46"/>
    <w:rsid w:val="00793AEA"/>
    <w:rsid w:val="007C7B6A"/>
    <w:rsid w:val="008238BB"/>
    <w:rsid w:val="009E4B6E"/>
    <w:rsid w:val="00A71CA3"/>
    <w:rsid w:val="00B946D3"/>
    <w:rsid w:val="00C16F1C"/>
    <w:rsid w:val="00F12AFA"/>
    <w:rsid w:val="00F368AD"/>
    <w:rsid w:val="00F55769"/>
    <w:rsid w:val="077903FE"/>
    <w:rsid w:val="0FFE322A"/>
    <w:rsid w:val="17F9BA57"/>
    <w:rsid w:val="1BADB4DC"/>
    <w:rsid w:val="377BDD4D"/>
    <w:rsid w:val="3CD7354A"/>
    <w:rsid w:val="3FF7DBB3"/>
    <w:rsid w:val="3FFB7006"/>
    <w:rsid w:val="3FFBF684"/>
    <w:rsid w:val="42D64365"/>
    <w:rsid w:val="56DB2734"/>
    <w:rsid w:val="577B7B0F"/>
    <w:rsid w:val="5C4FEE9A"/>
    <w:rsid w:val="5EB29B28"/>
    <w:rsid w:val="5EECEDB8"/>
    <w:rsid w:val="5FFDDAFE"/>
    <w:rsid w:val="64F654F2"/>
    <w:rsid w:val="663E3C82"/>
    <w:rsid w:val="67D533B7"/>
    <w:rsid w:val="6BEDE35D"/>
    <w:rsid w:val="6F5B0972"/>
    <w:rsid w:val="6F7C26CE"/>
    <w:rsid w:val="6FAF8DD0"/>
    <w:rsid w:val="758A21FE"/>
    <w:rsid w:val="77ED20AF"/>
    <w:rsid w:val="77F5A171"/>
    <w:rsid w:val="7A6B07FD"/>
    <w:rsid w:val="7ABEEE59"/>
    <w:rsid w:val="7AFF8849"/>
    <w:rsid w:val="7B965650"/>
    <w:rsid w:val="7D3DD964"/>
    <w:rsid w:val="7D7D1DCB"/>
    <w:rsid w:val="7D9E0570"/>
    <w:rsid w:val="7DBFCEED"/>
    <w:rsid w:val="7ED6601E"/>
    <w:rsid w:val="7F6FAC29"/>
    <w:rsid w:val="7F9DA3AE"/>
    <w:rsid w:val="7FD15944"/>
    <w:rsid w:val="7FDFAD3B"/>
    <w:rsid w:val="7FEE517A"/>
    <w:rsid w:val="7FEF6300"/>
    <w:rsid w:val="7FF24A22"/>
    <w:rsid w:val="7FF52D8C"/>
    <w:rsid w:val="7FF7AC9D"/>
    <w:rsid w:val="7FFAAAAC"/>
    <w:rsid w:val="7FFF4E8D"/>
    <w:rsid w:val="7FFFC0E2"/>
    <w:rsid w:val="916C29EF"/>
    <w:rsid w:val="99FEF4A8"/>
    <w:rsid w:val="9EFB29A2"/>
    <w:rsid w:val="9FFB3332"/>
    <w:rsid w:val="A7BF5119"/>
    <w:rsid w:val="ABE7218E"/>
    <w:rsid w:val="ADB1365B"/>
    <w:rsid w:val="B37F65D6"/>
    <w:rsid w:val="B4FE87E6"/>
    <w:rsid w:val="B5EFF4A1"/>
    <w:rsid w:val="B5FE4FE3"/>
    <w:rsid w:val="BAFA17D5"/>
    <w:rsid w:val="BBFCAF07"/>
    <w:rsid w:val="BF7DBCC5"/>
    <w:rsid w:val="BFDE06DB"/>
    <w:rsid w:val="BFDF923C"/>
    <w:rsid w:val="C3F24D09"/>
    <w:rsid w:val="CB1190C4"/>
    <w:rsid w:val="CCF7259F"/>
    <w:rsid w:val="DAFB2AA7"/>
    <w:rsid w:val="DC7FF2A7"/>
    <w:rsid w:val="DDFAA2B8"/>
    <w:rsid w:val="DEDDB3C9"/>
    <w:rsid w:val="DEFF2D2C"/>
    <w:rsid w:val="DFFA3E6B"/>
    <w:rsid w:val="E55D7380"/>
    <w:rsid w:val="E6FA8F77"/>
    <w:rsid w:val="EBCC40FD"/>
    <w:rsid w:val="EBF5CB9F"/>
    <w:rsid w:val="EDE84821"/>
    <w:rsid w:val="EF97DCDF"/>
    <w:rsid w:val="EFFB0F0E"/>
    <w:rsid w:val="EFFB53D2"/>
    <w:rsid w:val="F369384A"/>
    <w:rsid w:val="F38D6457"/>
    <w:rsid w:val="F3FFDB8C"/>
    <w:rsid w:val="F47EF621"/>
    <w:rsid w:val="F54B7283"/>
    <w:rsid w:val="F73DF2D7"/>
    <w:rsid w:val="F7F77A03"/>
    <w:rsid w:val="FBEE8CDB"/>
    <w:rsid w:val="FDDB2329"/>
    <w:rsid w:val="FE5F589A"/>
    <w:rsid w:val="FF67B558"/>
    <w:rsid w:val="FF6F204D"/>
    <w:rsid w:val="FF70E9A4"/>
    <w:rsid w:val="FF779F38"/>
    <w:rsid w:val="FFBBE1BB"/>
    <w:rsid w:val="FFD3CB14"/>
    <w:rsid w:val="FFFF411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仿宋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Body Text Indent"/>
    <w:basedOn w:val="1"/>
    <w:next w:val="4"/>
    <w:unhideWhenUsed/>
    <w:qFormat/>
    <w:uiPriority w:val="99"/>
    <w:pPr>
      <w:adjustRightInd w:val="0"/>
      <w:spacing w:line="360" w:lineRule="auto"/>
      <w:ind w:firstLine="720"/>
      <w:textAlignment w:val="baseline"/>
    </w:pPr>
    <w:rPr>
      <w:rFonts w:ascii="Times New Roman" w:hAnsi="Times New Roman" w:eastAsia="宋体"/>
      <w:kern w:val="0"/>
      <w:sz w:val="24"/>
    </w:rPr>
  </w:style>
  <w:style w:type="paragraph" w:styleId="4">
    <w:name w:val="toc 6"/>
    <w:basedOn w:val="1"/>
    <w:next w:val="1"/>
    <w:qFormat/>
    <w:uiPriority w:val="0"/>
    <w:pPr>
      <w:ind w:left="2100" w:leftChars="1000"/>
    </w:p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Title"/>
    <w:basedOn w:val="1"/>
    <w:next w:val="1"/>
    <w:qFormat/>
    <w:uiPriority w:val="0"/>
    <w:pPr>
      <w:ind w:firstLine="880" w:firstLineChars="200"/>
      <w:outlineLvl w:val="0"/>
    </w:pPr>
    <w:rPr>
      <w:rFonts w:ascii="Arial" w:hAnsi="Arial" w:eastAsia="方正仿宋简体"/>
      <w:sz w:val="32"/>
    </w:rPr>
  </w:style>
  <w:style w:type="paragraph" w:styleId="10">
    <w:name w:val="Body Text First Indent 2"/>
    <w:basedOn w:val="3"/>
    <w:next w:val="1"/>
    <w:unhideWhenUsed/>
    <w:qFormat/>
    <w:uiPriority w:val="99"/>
    <w:pPr>
      <w:widowControl/>
      <w:ind w:firstLine="420" w:firstLineChars="200"/>
      <w:jc w:val="left"/>
    </w:pPr>
    <w:rPr>
      <w:rFonts w:ascii="Calibri" w:hAnsi="Calibri"/>
      <w:lang w:eastAsia="en-US" w:bidi="en-US"/>
    </w:rPr>
  </w:style>
  <w:style w:type="character" w:customStyle="1" w:styleId="13">
    <w:name w:val="页脚 Char"/>
    <w:basedOn w:val="12"/>
    <w:link w:val="6"/>
    <w:qFormat/>
    <w:uiPriority w:val="99"/>
    <w:rPr>
      <w:rFonts w:asciiTheme="minorHAnsi" w:hAnsiTheme="minorHAnsi" w:eastAsiaTheme="minorEastAsia" w:cstheme="minorBidi"/>
      <w:sz w:val="18"/>
      <w:szCs w:val="18"/>
    </w:rPr>
  </w:style>
  <w:style w:type="character" w:customStyle="1" w:styleId="14">
    <w:name w:val="批注框文本 Char"/>
    <w:basedOn w:val="12"/>
    <w:link w:val="5"/>
    <w:semiHidden/>
    <w:qFormat/>
    <w:uiPriority w:val="99"/>
    <w:rPr>
      <w:rFonts w:asciiTheme="minorHAnsi" w:hAnsiTheme="minorHAnsi" w:eastAsiaTheme="minorEastAsia" w:cstheme="minorBidi"/>
      <w:sz w:val="18"/>
      <w:szCs w:val="18"/>
    </w:rPr>
  </w:style>
  <w:style w:type="character" w:customStyle="1" w:styleId="15">
    <w:name w:val="页眉 Char"/>
    <w:basedOn w:val="12"/>
    <w:link w:val="7"/>
    <w:semiHidden/>
    <w:qFormat/>
    <w:uiPriority w:val="99"/>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3</Pages>
  <Words>505</Words>
  <Characters>533</Characters>
  <Lines>18</Lines>
  <Paragraphs>5</Paragraphs>
  <TotalTime>329</TotalTime>
  <ScaleCrop>false</ScaleCrop>
  <LinksUpToDate>false</LinksUpToDate>
  <CharactersWithSpaces>605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2022-09-29T02:25:00Z</dcterms:created>
  <dc:creator>王治刚(拟稿)</dc:creator>
  <cp:lastModifiedBy>cag</cp:lastModifiedBy>
  <cp:lastPrinted>2026-06-26T22:38:00Z</cp:lastPrinted>
  <dcterms:modified xsi:type="dcterms:W3CDTF">2026-07-20T10:53:50Z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eyJoZGlkIjoiODNiZTc2MmI0MDVlMmQ5M2M3ZjIyMzNmMWM4Mjc3OWEiLCJ1c2VySWQiOiIxNDgxMzEzOTgzIn0=</vt:lpwstr>
  </property>
  <property fmtid="{D5CDD505-2E9C-101B-9397-08002B2CF9AE}" pid="4" name="ICV">
    <vt:lpwstr>9D7936BC2ED344B4A99D8A06FC8DCF7C_12</vt:lpwstr>
  </property>
</Properties>
</file>